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media/image1.png" ContentType="image/png"/>
  <Override PartName="/word/media/image2.png" ContentType="image/png"/>
  <Override PartName="/word/media/image3.png" ContentType="image/png"/>
  <Override PartName="/word/media/image4.png" ContentType="image/png"/>
  <Override PartName="/word/media/image5.png" ContentType="image/png"/>
  <Override PartName="/word/media/image6.png" ContentType="image/png"/>
  <Override PartName="/word/media/image7.png" ContentType="image/png"/>
  <Override PartName="/word/media/image8.png" ContentType="image/png"/>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word/_rels/document.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240" w:before="0" w:after="0"/>
        <w:ind w:firstLine="708"/>
        <w:jc w:val="both"/>
        <w:rPr>
          <w:rFonts w:ascii="Times New Roman" w:hAnsi="Times New Roman" w:cs="Times New Roman"/>
          <w:sz w:val="23"/>
          <w:szCs w:val="23"/>
        </w:rPr>
      </w:pPr>
      <w:r>
        <w:rPr>
          <w:rFonts w:cs="Times New Roman" w:ascii="Times New Roman" w:hAnsi="Times New Roman"/>
          <w:sz w:val="23"/>
          <w:szCs w:val="23"/>
        </w:rPr>
      </w:r>
    </w:p>
    <w:p>
      <w:pPr>
        <w:pStyle w:val="Normal"/>
        <w:spacing w:lineRule="auto" w:line="240" w:before="0" w:after="0"/>
        <w:ind w:firstLine="708"/>
        <w:jc w:val="both"/>
        <w:rPr>
          <w:rFonts w:ascii="Times New Roman" w:hAnsi="Times New Roman" w:cs="Times New Roman"/>
          <w:sz w:val="23"/>
          <w:szCs w:val="23"/>
        </w:rPr>
      </w:pPr>
      <w:r>
        <w:rPr>
          <w:rFonts w:cs="Times New Roman" w:ascii="Times New Roman" w:hAnsi="Times New Roman"/>
          <w:sz w:val="23"/>
          <w:szCs w:val="23"/>
        </w:rPr>
      </w:r>
    </w:p>
    <w:p>
      <w:pPr>
        <w:pStyle w:val="Normal"/>
        <w:spacing w:lineRule="auto" w:line="240" w:before="0" w:after="0"/>
        <w:ind w:firstLine="708"/>
        <w:jc w:val="both"/>
        <w:rPr>
          <w:rFonts w:ascii="Times New Roman" w:hAnsi="Times New Roman" w:cs="Times New Roman"/>
          <w:sz w:val="23"/>
          <w:szCs w:val="23"/>
        </w:rPr>
      </w:pPr>
      <w:r>
        <w:rPr>
          <w:rFonts w:cs="Times New Roman" w:ascii="Times New Roman" w:hAnsi="Times New Roman"/>
          <w:sz w:val="23"/>
          <w:szCs w:val="23"/>
        </w:rPr>
      </w:r>
    </w:p>
    <w:p>
      <w:pPr>
        <w:pStyle w:val="Normal"/>
        <w:spacing w:lineRule="auto" w:line="240" w:before="0" w:after="0"/>
        <w:jc w:val="center"/>
        <w:rPr>
          <w:rFonts w:ascii="Times New Roman" w:hAnsi="Times New Roman" w:cs="Times New Roman"/>
          <w:b/>
          <w:bCs/>
          <w:sz w:val="23"/>
          <w:szCs w:val="23"/>
        </w:rPr>
      </w:pPr>
      <w:r>
        <w:rPr/>
        <w:drawing>
          <wp:inline distT="0" distB="0" distL="0" distR="0">
            <wp:extent cx="1512570" cy="1533525"/>
            <wp:effectExtent l="0" t="0" r="0" b="0"/>
            <wp:docPr id="1" name="Рисунок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
                    <pic:cNvPicPr>
                      <a:picLocks noChangeAspect="1" noChangeArrowheads="1"/>
                    </pic:cNvPicPr>
                  </pic:nvPicPr>
                  <pic:blipFill>
                    <a:blip r:embed="rId2"/>
                    <a:stretch>
                      <a:fillRect/>
                    </a:stretch>
                  </pic:blipFill>
                  <pic:spPr bwMode="auto">
                    <a:xfrm>
                      <a:off x="0" y="0"/>
                      <a:ext cx="1512570" cy="1533525"/>
                    </a:xfrm>
                    <a:prstGeom prst="rect">
                      <a:avLst/>
                    </a:prstGeom>
                  </pic:spPr>
                </pic:pic>
              </a:graphicData>
            </a:graphic>
          </wp:inline>
        </w:drawing>
      </w:r>
    </w:p>
    <w:p>
      <w:pPr>
        <w:pStyle w:val="Normal"/>
        <w:spacing w:lineRule="auto" w:line="240" w:before="0" w:after="0"/>
        <w:jc w:val="center"/>
        <w:rPr>
          <w:rFonts w:ascii="Times New Roman" w:hAnsi="Times New Roman" w:cs="Times New Roman"/>
          <w:sz w:val="32"/>
          <w:szCs w:val="32"/>
        </w:rPr>
      </w:pPr>
      <w:r>
        <w:rPr>
          <w:rFonts w:cs="Times New Roman" w:ascii="Times New Roman" w:hAnsi="Times New Roman"/>
          <w:sz w:val="32"/>
          <w:szCs w:val="32"/>
        </w:rPr>
      </w:r>
    </w:p>
    <w:p>
      <w:pPr>
        <w:pStyle w:val="Normal"/>
        <w:spacing w:lineRule="auto" w:line="240" w:before="0" w:after="0"/>
        <w:jc w:val="center"/>
        <w:rPr>
          <w:rFonts w:ascii="Times New Roman" w:hAnsi="Times New Roman" w:cs="Times New Roman"/>
          <w:sz w:val="32"/>
          <w:szCs w:val="32"/>
        </w:rPr>
      </w:pPr>
      <w:r>
        <w:rPr>
          <w:rFonts w:cs="Times New Roman" w:ascii="Times New Roman" w:hAnsi="Times New Roman"/>
          <w:sz w:val="32"/>
          <w:szCs w:val="32"/>
        </w:rPr>
        <w:t xml:space="preserve">Министерство юстиции </w:t>
      </w:r>
    </w:p>
    <w:p>
      <w:pPr>
        <w:pStyle w:val="Normal"/>
        <w:spacing w:lineRule="auto" w:line="240" w:before="0" w:after="0"/>
        <w:jc w:val="center"/>
        <w:rPr>
          <w:rFonts w:ascii="Times New Roman" w:hAnsi="Times New Roman" w:cs="Times New Roman"/>
          <w:sz w:val="32"/>
          <w:szCs w:val="32"/>
        </w:rPr>
      </w:pPr>
      <w:r>
        <w:rPr>
          <w:rFonts w:cs="Times New Roman" w:ascii="Times New Roman" w:hAnsi="Times New Roman"/>
          <w:sz w:val="32"/>
          <w:szCs w:val="32"/>
        </w:rPr>
        <w:t>Российской Федерации</w:t>
      </w:r>
    </w:p>
    <w:p>
      <w:pPr>
        <w:pStyle w:val="Normal"/>
        <w:spacing w:lineRule="auto" w:line="240" w:before="0" w:after="0"/>
        <w:jc w:val="center"/>
        <w:rPr>
          <w:rFonts w:ascii="Times New Roman" w:hAnsi="Times New Roman" w:cs="Times New Roman"/>
          <w:sz w:val="23"/>
          <w:szCs w:val="23"/>
        </w:rPr>
      </w:pPr>
      <w:r>
        <w:rPr>
          <w:rFonts w:cs="Times New Roman" w:ascii="Times New Roman" w:hAnsi="Times New Roman"/>
          <w:sz w:val="23"/>
          <w:szCs w:val="23"/>
        </w:rPr>
      </w:r>
    </w:p>
    <w:p>
      <w:pPr>
        <w:pStyle w:val="Normal"/>
        <w:spacing w:lineRule="auto" w:line="240" w:before="0" w:after="0"/>
        <w:jc w:val="center"/>
        <w:rPr>
          <w:rFonts w:ascii="Times New Roman" w:hAnsi="Times New Roman" w:cs="Times New Roman"/>
          <w:sz w:val="23"/>
          <w:szCs w:val="23"/>
        </w:rPr>
      </w:pPr>
      <w:r>
        <w:rPr>
          <w:rFonts w:cs="Times New Roman" w:ascii="Times New Roman" w:hAnsi="Times New Roman"/>
          <w:sz w:val="23"/>
          <w:szCs w:val="23"/>
        </w:rPr>
      </w:r>
    </w:p>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Управление Министерства юстиции</w:t>
      </w:r>
    </w:p>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 xml:space="preserve">Российской Федерации </w:t>
      </w:r>
    </w:p>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по Тюменской области</w:t>
      </w:r>
    </w:p>
    <w:p>
      <w:pPr>
        <w:pStyle w:val="Normal"/>
        <w:spacing w:lineRule="auto" w:line="240" w:before="0" w:after="0"/>
        <w:jc w:val="center"/>
        <w:rPr>
          <w:rFonts w:ascii="Times New Roman" w:hAnsi="Times New Roman" w:cs="Times New Roman"/>
          <w:sz w:val="23"/>
          <w:szCs w:val="23"/>
        </w:rPr>
      </w:pPr>
      <w:r>
        <w:rPr>
          <w:rFonts w:cs="Times New Roman" w:ascii="Times New Roman" w:hAnsi="Times New Roman"/>
          <w:sz w:val="23"/>
          <w:szCs w:val="23"/>
        </w:rPr>
      </w:r>
    </w:p>
    <w:p>
      <w:pPr>
        <w:pStyle w:val="Normal"/>
        <w:spacing w:lineRule="auto" w:line="240" w:before="0" w:after="0"/>
        <w:rPr>
          <w:rFonts w:ascii="Times New Roman" w:hAnsi="Times New Roman" w:cs="Times New Roman"/>
          <w:sz w:val="23"/>
          <w:szCs w:val="23"/>
        </w:rPr>
      </w:pPr>
      <w:r>
        <w:rPr>
          <w:rFonts w:cs="Times New Roman" w:ascii="Times New Roman" w:hAnsi="Times New Roman"/>
          <w:sz w:val="23"/>
          <w:szCs w:val="23"/>
        </w:rPr>
      </w:r>
    </w:p>
    <w:p>
      <w:pPr>
        <w:pStyle w:val="Normal"/>
        <w:spacing w:lineRule="auto" w:line="240" w:before="0" w:after="0"/>
        <w:jc w:val="center"/>
        <w:rPr>
          <w:rFonts w:ascii="Times New Roman" w:hAnsi="Times New Roman" w:cs="Times New Roman"/>
          <w:sz w:val="23"/>
          <w:szCs w:val="23"/>
        </w:rPr>
      </w:pPr>
      <w:r>
        <w:rPr>
          <w:rFonts w:cs="Times New Roman" w:ascii="Times New Roman" w:hAnsi="Times New Roman"/>
          <w:sz w:val="23"/>
          <w:szCs w:val="23"/>
        </w:rPr>
        <mc:AlternateContent>
          <mc:Choice Requires="wps">
            <w:drawing>
              <wp:anchor behindDoc="0" distT="0" distB="0" distL="0" distR="0" simplePos="0" locked="0" layoutInCell="1" allowOverlap="1" relativeHeight="5" wp14:anchorId="46E3E787">
                <wp:simplePos x="0" y="0"/>
                <wp:positionH relativeFrom="column">
                  <wp:posOffset>429260</wp:posOffset>
                </wp:positionH>
                <wp:positionV relativeFrom="paragraph">
                  <wp:posOffset>127000</wp:posOffset>
                </wp:positionV>
                <wp:extent cx="3476625" cy="1809750"/>
                <wp:effectExtent l="0" t="0" r="0" b="0"/>
                <wp:wrapNone/>
                <wp:docPr id="2" name="Поле 2"/>
                <a:graphic xmlns:a="http://schemas.openxmlformats.org/drawingml/2006/main">
                  <a:graphicData uri="http://schemas.microsoft.com/office/word/2010/wordprocessingShape">
                    <wps:wsp>
                      <wps:cNvSpPr/>
                      <wps:spPr>
                        <a:xfrm>
                          <a:off x="0" y="0"/>
                          <a:ext cx="3476520" cy="1809720"/>
                        </a:xfrm>
                        <a:prstGeom prst="rect">
                          <a:avLst/>
                        </a:prstGeom>
                        <a:noFill/>
                        <a:ln w="0">
                          <a:noFill/>
                        </a:ln>
                      </wps:spPr>
                      <wps:style>
                        <a:lnRef idx="0"/>
                        <a:fillRef idx="0"/>
                        <a:effectRef idx="0"/>
                        <a:fontRef idx="minor"/>
                      </wps:style>
                      <wps:txbx>
                        <w:txbxContent>
                          <w:p>
                            <w:pPr>
                              <w:pStyle w:val="Title"/>
                              <w:spacing w:before="300" w:after="200"/>
                              <w:contextualSpacing/>
                              <w:jc w:val="center"/>
                              <w:rPr>
                                <w:rFonts w:ascii="Times New Roman" w:hAnsi="Times New Roman" w:cs="Times New Roman"/>
                              </w:rPr>
                            </w:pPr>
                            <w:r>
                              <w:rPr>
                                <w:rFonts w:cs="Times New Roman" w:ascii="Times New Roman" w:hAnsi="Times New Roman"/>
                                <w:color w:val="000000"/>
                              </w:rPr>
                              <w:t>Оказание бесплатной юридической помощи                        в Тюменской области</w:t>
                            </w:r>
                          </w:p>
                        </w:txbxContent>
                      </wps:txbx>
                      <wps:bodyPr anchor="t">
                        <a:noAutofit/>
                      </wps:bodyPr>
                    </wps:wsp>
                  </a:graphicData>
                </a:graphic>
              </wp:anchor>
            </w:drawing>
          </mc:Choice>
          <mc:Fallback>
            <w:pict>
              <v:rect id="shape_0" ID="Поле 2" path="m0,0l-2147483645,0l-2147483645,-2147483646l0,-2147483646xe" stroked="f" o:allowincell="f" style="position:absolute;margin-left:33.8pt;margin-top:10pt;width:273.7pt;height:142.45pt;mso-wrap-style:square;v-text-anchor:top" wp14:anchorId="46E3E787">
                <v:fill o:detectmouseclick="t" on="false"/>
                <v:stroke color="#3465a4" joinstyle="round" endcap="flat"/>
                <v:textbox>
                  <w:txbxContent>
                    <w:p>
                      <w:pPr>
                        <w:pStyle w:val="Title"/>
                        <w:spacing w:before="300" w:after="200"/>
                        <w:contextualSpacing/>
                        <w:jc w:val="center"/>
                        <w:rPr>
                          <w:rFonts w:ascii="Times New Roman" w:hAnsi="Times New Roman" w:cs="Times New Roman"/>
                        </w:rPr>
                      </w:pPr>
                      <w:r>
                        <w:rPr>
                          <w:rFonts w:cs="Times New Roman" w:ascii="Times New Roman" w:hAnsi="Times New Roman"/>
                          <w:color w:val="000000"/>
                        </w:rPr>
                        <w:t>Оказание бесплатной юридической помощи                        в Тюменской области</w:t>
                      </w:r>
                    </w:p>
                  </w:txbxContent>
                </v:textbox>
                <w10:wrap type="none"/>
              </v:rect>
            </w:pict>
          </mc:Fallback>
        </mc:AlternateContent>
      </w:r>
    </w:p>
    <w:p>
      <w:pPr>
        <w:pStyle w:val="Normal"/>
        <w:spacing w:lineRule="auto" w:line="240" w:before="0" w:after="0"/>
        <w:jc w:val="center"/>
        <w:rPr>
          <w:rFonts w:ascii="Times New Roman" w:hAnsi="Times New Roman" w:cs="Times New Roman"/>
          <w:sz w:val="23"/>
          <w:szCs w:val="23"/>
        </w:rPr>
      </w:pPr>
      <w:r>
        <w:rPr>
          <w:rFonts w:cs="Times New Roman" w:ascii="Times New Roman" w:hAnsi="Times New Roman"/>
          <w:sz w:val="23"/>
          <w:szCs w:val="23"/>
        </w:rPr>
      </w:r>
    </w:p>
    <w:p>
      <w:pPr>
        <w:pStyle w:val="Normal"/>
        <w:spacing w:lineRule="auto" w:line="240" w:before="0" w:after="0"/>
        <w:jc w:val="center"/>
        <w:rPr>
          <w:rFonts w:ascii="Times New Roman" w:hAnsi="Times New Roman" w:cs="Times New Roman"/>
          <w:sz w:val="23"/>
          <w:szCs w:val="23"/>
        </w:rPr>
      </w:pPr>
      <w:r>
        <w:rPr>
          <w:rFonts w:cs="Times New Roman" w:ascii="Times New Roman" w:hAnsi="Times New Roman"/>
          <w:sz w:val="23"/>
          <w:szCs w:val="23"/>
        </w:rPr>
      </w:r>
    </w:p>
    <w:p>
      <w:pPr>
        <w:pStyle w:val="Normal"/>
        <w:spacing w:lineRule="auto" w:line="240" w:before="0" w:after="0"/>
        <w:jc w:val="center"/>
        <w:rPr>
          <w:rFonts w:ascii="Times New Roman" w:hAnsi="Times New Roman" w:cs="Times New Roman"/>
          <w:sz w:val="23"/>
          <w:szCs w:val="23"/>
        </w:rPr>
      </w:pPr>
      <w:r>
        <w:rPr>
          <w:rFonts w:cs="Times New Roman" w:ascii="Times New Roman" w:hAnsi="Times New Roman"/>
          <w:sz w:val="23"/>
          <w:szCs w:val="23"/>
        </w:rPr>
      </w:r>
    </w:p>
    <w:p>
      <w:pPr>
        <w:pStyle w:val="Normal"/>
        <w:spacing w:lineRule="auto" w:line="240" w:before="0" w:after="0"/>
        <w:jc w:val="center"/>
        <w:rPr>
          <w:rFonts w:ascii="Times New Roman" w:hAnsi="Times New Roman" w:cs="Times New Roman"/>
          <w:sz w:val="23"/>
          <w:szCs w:val="23"/>
        </w:rPr>
      </w:pPr>
      <w:r>
        <w:rPr>
          <w:rFonts w:cs="Times New Roman" w:ascii="Times New Roman" w:hAnsi="Times New Roman"/>
          <w:sz w:val="23"/>
          <w:szCs w:val="23"/>
        </w:rPr>
      </w:r>
    </w:p>
    <w:p>
      <w:pPr>
        <w:pStyle w:val="Normal"/>
        <w:spacing w:lineRule="auto" w:line="240" w:before="0" w:after="0"/>
        <w:rPr>
          <w:rFonts w:ascii="Times New Roman" w:hAnsi="Times New Roman" w:cs="Times New Roman"/>
          <w:sz w:val="23"/>
          <w:szCs w:val="23"/>
        </w:rPr>
      </w:pPr>
      <w:r>
        <w:rPr>
          <w:rFonts w:cs="Times New Roman" w:ascii="Times New Roman" w:hAnsi="Times New Roman"/>
          <w:sz w:val="23"/>
          <w:szCs w:val="23"/>
        </w:rPr>
      </w:r>
    </w:p>
    <w:p>
      <w:pPr>
        <w:pStyle w:val="Normal"/>
        <w:spacing w:lineRule="auto" w:line="240" w:before="0" w:after="0"/>
        <w:jc w:val="center"/>
        <w:rPr>
          <w:rFonts w:ascii="Times New Roman" w:hAnsi="Times New Roman" w:cs="Times New Roman"/>
          <w:sz w:val="23"/>
          <w:szCs w:val="23"/>
        </w:rPr>
      </w:pPr>
      <w:r>
        <w:rPr>
          <w:rFonts w:cs="Times New Roman" w:ascii="Times New Roman" w:hAnsi="Times New Roman"/>
          <w:sz w:val="23"/>
          <w:szCs w:val="23"/>
        </w:rPr>
      </w:r>
    </w:p>
    <w:p>
      <w:pPr>
        <w:pStyle w:val="Normal"/>
        <w:spacing w:lineRule="auto" w:line="240" w:before="0" w:after="0"/>
        <w:jc w:val="center"/>
        <w:rPr>
          <w:rFonts w:ascii="Times New Roman" w:hAnsi="Times New Roman" w:cs="Times New Roman"/>
          <w:sz w:val="23"/>
          <w:szCs w:val="23"/>
        </w:rPr>
      </w:pPr>
      <w:r>
        <w:rPr>
          <w:rFonts w:cs="Times New Roman" w:ascii="Times New Roman" w:hAnsi="Times New Roman"/>
          <w:sz w:val="23"/>
          <w:szCs w:val="23"/>
        </w:rPr>
      </w:r>
    </w:p>
    <w:p>
      <w:pPr>
        <w:pStyle w:val="Normal"/>
        <w:spacing w:lineRule="auto" w:line="240" w:before="0" w:after="0"/>
        <w:jc w:val="center"/>
        <w:rPr>
          <w:rFonts w:ascii="Times New Roman" w:hAnsi="Times New Roman" w:cs="Times New Roman"/>
          <w:sz w:val="23"/>
          <w:szCs w:val="23"/>
        </w:rPr>
      </w:pPr>
      <w:r>
        <w:rPr>
          <w:rFonts w:cs="Times New Roman" w:ascii="Times New Roman" w:hAnsi="Times New Roman"/>
          <w:sz w:val="23"/>
          <w:szCs w:val="23"/>
        </w:rPr>
      </w:r>
    </w:p>
    <w:p>
      <w:pPr>
        <w:pStyle w:val="Normal"/>
        <w:spacing w:lineRule="auto" w:line="240" w:before="0" w:after="0"/>
        <w:jc w:val="center"/>
        <w:rPr>
          <w:rFonts w:ascii="Times New Roman" w:hAnsi="Times New Roman" w:cs="Times New Roman"/>
          <w:sz w:val="23"/>
          <w:szCs w:val="23"/>
        </w:rPr>
      </w:pPr>
      <w:r>
        <w:rPr>
          <w:rFonts w:cs="Times New Roman" w:ascii="Times New Roman" w:hAnsi="Times New Roman"/>
          <w:sz w:val="23"/>
          <w:szCs w:val="23"/>
        </w:rPr>
      </w:r>
    </w:p>
    <w:p>
      <w:pPr>
        <w:pStyle w:val="Normal"/>
        <w:spacing w:lineRule="auto" w:line="240" w:before="0" w:after="0"/>
        <w:jc w:val="center"/>
        <w:rPr>
          <w:rFonts w:ascii="Times New Roman" w:hAnsi="Times New Roman" w:cs="Times New Roman"/>
          <w:sz w:val="23"/>
          <w:szCs w:val="23"/>
        </w:rPr>
      </w:pPr>
      <w:r>
        <w:rPr>
          <w:rFonts w:cs="Times New Roman" w:ascii="Times New Roman" w:hAnsi="Times New Roman"/>
          <w:sz w:val="23"/>
          <w:szCs w:val="23"/>
        </w:rPr>
      </w:r>
    </w:p>
    <w:p>
      <w:pPr>
        <w:pStyle w:val="Normal"/>
        <w:spacing w:lineRule="auto" w:line="240" w:before="0" w:after="0"/>
        <w:jc w:val="center"/>
        <w:rPr>
          <w:rFonts w:ascii="Times New Roman" w:hAnsi="Times New Roman" w:cs="Times New Roman"/>
          <w:sz w:val="23"/>
          <w:szCs w:val="23"/>
        </w:rPr>
      </w:pPr>
      <w:r>
        <w:rPr>
          <w:rFonts w:cs="Times New Roman" w:ascii="Times New Roman" w:hAnsi="Times New Roman"/>
          <w:sz w:val="23"/>
          <w:szCs w:val="23"/>
        </w:rPr>
      </w:r>
    </w:p>
    <w:p>
      <w:pPr>
        <w:pStyle w:val="Normal"/>
        <w:spacing w:lineRule="auto" w:line="240" w:before="0" w:after="0"/>
        <w:jc w:val="center"/>
        <w:rPr>
          <w:rFonts w:ascii="Times New Roman" w:hAnsi="Times New Roman" w:cs="Times New Roman"/>
          <w:sz w:val="23"/>
          <w:szCs w:val="23"/>
        </w:rPr>
      </w:pPr>
      <w:r>
        <w:rPr>
          <w:rFonts w:cs="Times New Roman" w:ascii="Times New Roman" w:hAnsi="Times New Roman"/>
          <w:sz w:val="23"/>
          <w:szCs w:val="23"/>
        </w:rPr>
      </w:r>
    </w:p>
    <w:p>
      <w:pPr>
        <w:pStyle w:val="Normal"/>
        <w:spacing w:lineRule="auto" w:line="240" w:before="0" w:after="0"/>
        <w:jc w:val="center"/>
        <w:rPr>
          <w:rFonts w:ascii="Times New Roman" w:hAnsi="Times New Roman" w:cs="Times New Roman"/>
          <w:sz w:val="23"/>
          <w:szCs w:val="23"/>
        </w:rPr>
      </w:pPr>
      <w:r>
        <w:rPr>
          <w:rFonts w:cs="Times New Roman" w:ascii="Times New Roman" w:hAnsi="Times New Roman"/>
          <w:sz w:val="23"/>
          <w:szCs w:val="23"/>
        </w:rPr>
      </w:r>
    </w:p>
    <w:p>
      <w:pPr>
        <w:pStyle w:val="Normal"/>
        <w:spacing w:lineRule="auto" w:line="240" w:before="0" w:after="0"/>
        <w:jc w:val="center"/>
        <w:rPr>
          <w:rFonts w:ascii="Times New Roman" w:hAnsi="Times New Roman" w:cs="Times New Roman"/>
          <w:sz w:val="23"/>
          <w:szCs w:val="23"/>
        </w:rPr>
      </w:pPr>
      <w:r>
        <w:rPr>
          <w:rFonts w:cs="Times New Roman" w:ascii="Times New Roman" w:hAnsi="Times New Roman"/>
          <w:sz w:val="23"/>
          <w:szCs w:val="23"/>
        </w:rPr>
      </w:r>
    </w:p>
    <w:p>
      <w:pPr>
        <w:pStyle w:val="Normal"/>
        <w:shd w:val="clear" w:color="auto" w:fill="FFFFFF"/>
        <w:spacing w:lineRule="atLeast" w:line="240" w:before="0" w:after="0"/>
        <w:ind w:firstLine="709"/>
        <w:jc w:val="both"/>
        <w:rPr>
          <w:rFonts w:ascii="Times New Roman" w:hAnsi="Times New Roman" w:cs="Times New Roman"/>
          <w:sz w:val="24"/>
          <w:szCs w:val="24"/>
        </w:rPr>
      </w:pPr>
      <w:r>
        <w:rPr>
          <w:rFonts w:cs="Times New Roman" w:ascii="Times New Roman" w:hAnsi="Times New Roman"/>
          <w:sz w:val="24"/>
          <w:szCs w:val="24"/>
        </w:rPr>
        <w:t xml:space="preserve">Конституцией Российской Федерации установлено право граждан на получение квалифицированной юридической помощи. </w:t>
      </w:r>
      <w:r>
        <w:rPr>
          <w:rFonts w:cs="Times New Roman" w:ascii="Times New Roman" w:hAnsi="Times New Roman"/>
          <w:b/>
          <w:sz w:val="24"/>
          <w:szCs w:val="24"/>
        </w:rPr>
        <w:t>В случаях, предусмотренных законом, юридическая помощь оказывается бесплатно.</w:t>
      </w:r>
      <w:r>
        <w:rPr>
          <w:rFonts w:cs="Times New Roman" w:ascii="Times New Roman" w:hAnsi="Times New Roman"/>
          <w:sz w:val="24"/>
          <w:szCs w:val="24"/>
        </w:rPr>
        <w:t xml:space="preserve"> </w:t>
      </w:r>
    </w:p>
    <w:p>
      <w:pPr>
        <w:pStyle w:val="Normal"/>
        <w:shd w:val="clear" w:color="auto" w:fill="FFFFFF"/>
        <w:spacing w:lineRule="atLeast" w:line="240" w:before="0" w:after="0"/>
        <w:ind w:firstLine="709"/>
        <w:jc w:val="both"/>
        <w:rPr>
          <w:rFonts w:ascii="Times New Roman" w:hAnsi="Times New Roman" w:cs="Times New Roman"/>
          <w:color w:val="000000"/>
          <w:sz w:val="24"/>
          <w:szCs w:val="24"/>
          <w:lang w:eastAsia="ru-RU"/>
        </w:rPr>
      </w:pPr>
      <w:r>
        <w:rPr>
          <w:rFonts w:cs="Times New Roman" w:ascii="Times New Roman" w:hAnsi="Times New Roman"/>
          <w:sz w:val="24"/>
          <w:szCs w:val="24"/>
        </w:rPr>
        <w:t xml:space="preserve">Основные гарантии реализации права граждан Российской Федерации на получение бесплатной квалифицированной юридической помощи в Российской Федерации, организационно-правовые основы формирования государственной и негосударственной систем бесплатной юридической помощи и организационно-правовые основы деятельности по правовому информированию и правовому просвещению населения закреплены </w:t>
      </w:r>
      <w:r>
        <w:rPr>
          <w:rFonts w:cs="Times New Roman" w:ascii="Times New Roman" w:hAnsi="Times New Roman"/>
          <w:b/>
          <w:sz w:val="24"/>
          <w:szCs w:val="24"/>
        </w:rPr>
        <w:t>Федеральным законом от 21 ноября 2011 г.            № 324-ФЗ «О бесплатной юридической помощи в Российской Федерации» (далее — 324 - ФЗ).</w:t>
      </w:r>
      <w:r>
        <w:rPr>
          <w:rFonts w:cs="Times New Roman" w:ascii="Times New Roman" w:hAnsi="Times New Roman"/>
          <w:color w:val="000000"/>
          <w:sz w:val="24"/>
          <w:szCs w:val="24"/>
          <w:lang w:eastAsia="ru-RU"/>
        </w:rPr>
        <w:t xml:space="preserve"> </w:t>
      </w:r>
    </w:p>
    <w:p>
      <w:pPr>
        <w:pStyle w:val="Normal"/>
        <w:shd w:val="clear" w:color="auto" w:fill="FFFFFF"/>
        <w:spacing w:lineRule="atLeast" w:line="240" w:before="0" w:after="0"/>
        <w:ind w:firstLine="709"/>
        <w:jc w:val="both"/>
        <w:rPr>
          <w:rFonts w:ascii="Times New Roman" w:hAnsi="Times New Roman" w:cs="Times New Roman"/>
          <w:color w:val="000000"/>
          <w:sz w:val="24"/>
          <w:szCs w:val="24"/>
          <w:lang w:eastAsia="ru-RU"/>
        </w:rPr>
      </w:pPr>
      <w:r>
        <w:rPr>
          <w:rFonts w:cs="Times New Roman" w:ascii="Times New Roman" w:hAnsi="Times New Roman"/>
          <w:color w:val="000000"/>
          <w:sz w:val="24"/>
          <w:szCs w:val="24"/>
          <w:lang w:eastAsia="ru-RU"/>
        </w:rPr>
        <w:t xml:space="preserve">На базе ГКУ ТО «Центр обеспечения мер социальной поддержки» функционирует </w:t>
      </w:r>
      <w:r>
        <w:rPr>
          <w:rFonts w:cs="Times New Roman" w:ascii="Times New Roman" w:hAnsi="Times New Roman"/>
          <w:b/>
          <w:bCs/>
          <w:color w:val="000000"/>
          <w:sz w:val="24"/>
          <w:szCs w:val="24"/>
          <w:lang w:eastAsia="ru-RU"/>
        </w:rPr>
        <w:t>Государственное юридическое бюро Тюменской области</w:t>
      </w:r>
      <w:r>
        <w:rPr>
          <w:rFonts w:cs="Times New Roman" w:ascii="Times New Roman" w:hAnsi="Times New Roman"/>
          <w:color w:val="000000"/>
          <w:sz w:val="24"/>
          <w:szCs w:val="24"/>
          <w:lang w:eastAsia="ru-RU"/>
        </w:rPr>
        <w:t>.</w:t>
      </w:r>
    </w:p>
    <w:p>
      <w:pPr>
        <w:pStyle w:val="BodyText"/>
        <w:spacing w:lineRule="auto" w:line="240" w:before="0" w:after="0"/>
        <w:jc w:val="both"/>
        <w:rPr>
          <w:rFonts w:ascii="Times New Roman" w:hAnsi="Times New Roman"/>
          <w:color w:val="000000"/>
          <w:sz w:val="24"/>
          <w:szCs w:val="24"/>
        </w:rPr>
      </w:pPr>
      <w:r>
        <w:rPr>
          <w:rFonts w:ascii="Times New Roman" w:hAnsi="Times New Roman"/>
          <w:color w:val="000000"/>
          <w:sz w:val="24"/>
          <w:szCs w:val="24"/>
        </w:rPr>
        <w:tab/>
        <w:t xml:space="preserve">В Государственном юридическом бюро Тюменской области можно получить бесплатную юридическую помощь по жилищным, социальным, трудовым и другим вопросам, предусмотренным </w:t>
      </w:r>
      <w:r>
        <w:rPr>
          <w:rFonts w:cs="Times New Roman" w:ascii="Times New Roman" w:hAnsi="Times New Roman"/>
          <w:color w:val="000000"/>
          <w:sz w:val="24"/>
          <w:szCs w:val="24"/>
        </w:rPr>
        <w:t>324 - ФЗ</w:t>
      </w:r>
      <w:r>
        <w:rPr>
          <w:rFonts w:ascii="Times New Roman" w:hAnsi="Times New Roman"/>
          <w:color w:val="000000"/>
          <w:sz w:val="24"/>
          <w:szCs w:val="24"/>
        </w:rPr>
        <w:t>, в виде правового консультирования в устной и письменной форме, помощь в составлении заявлений, жалоб, ходатайств и других документов правового характера, представление интересов граждан в судах, государственных и муниципальных органах и иных организациях.</w:t>
        <w:tab/>
      </w:r>
    </w:p>
    <w:p>
      <w:pPr>
        <w:pStyle w:val="BodyText"/>
        <w:spacing w:lineRule="auto" w:line="240" w:before="0" w:after="0"/>
        <w:ind w:firstLine="709"/>
        <w:jc w:val="both"/>
        <w:rPr>
          <w:rFonts w:ascii="Times New Roman" w:hAnsi="Times New Roman"/>
          <w:color w:val="000000"/>
          <w:sz w:val="24"/>
          <w:szCs w:val="24"/>
        </w:rPr>
      </w:pPr>
      <w:r>
        <w:rPr>
          <w:rFonts w:ascii="Times New Roman" w:hAnsi="Times New Roman"/>
          <w:color w:val="000000"/>
          <w:sz w:val="24"/>
          <w:szCs w:val="24"/>
        </w:rPr>
        <w:t>Для получения бесплатной юридической помощи  необходимо на личном приеме в госюрбюро представить заявление по установленной форме об оказании такой помощи, документ, удостоверяющий личность гражданина (представителя гражданина), документ, подтверждающий полномочия представителя гражданина (в случае, если заявление подается представителем гражданина), документы,  подтверждающие отнесение гражданина к категориям граждан, имеющим право на получение бесплатной юридической помощи (за исключением граждан, которые являются получателями мер социальной поддержки в Департаменте социального развития Тюменской области), а также документы, обосновывающие требования гражданина, для защиты его прав и законных интересов.</w:t>
      </w:r>
    </w:p>
    <w:p>
      <w:pPr>
        <w:pStyle w:val="BodyText"/>
        <w:spacing w:lineRule="auto" w:line="240" w:before="0" w:after="0"/>
        <w:jc w:val="both"/>
        <w:rPr/>
      </w:pPr>
      <w:r>
        <w:rPr>
          <w:rFonts w:ascii="Times New Roman" w:hAnsi="Times New Roman"/>
          <w:color w:val="000000"/>
          <w:sz w:val="24"/>
          <w:szCs w:val="24"/>
        </w:rPr>
        <w:tab/>
      </w:r>
      <w:r>
        <w:drawing>
          <wp:anchor behindDoc="0" distT="0" distB="0" distL="0" distR="0" simplePos="0" locked="0" layoutInCell="0" allowOverlap="1" relativeHeight="11">
            <wp:simplePos x="0" y="0"/>
            <wp:positionH relativeFrom="column">
              <wp:posOffset>52070</wp:posOffset>
            </wp:positionH>
            <wp:positionV relativeFrom="paragraph">
              <wp:posOffset>52070</wp:posOffset>
            </wp:positionV>
            <wp:extent cx="1271905" cy="1232535"/>
            <wp:effectExtent l="0" t="0" r="0" b="0"/>
            <wp:wrapSquare wrapText="largest"/>
            <wp:docPr id="3" name="Изображение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Изображение2" descr=""/>
                    <pic:cNvPicPr>
                      <a:picLocks noChangeAspect="1" noChangeArrowheads="1"/>
                    </pic:cNvPicPr>
                  </pic:nvPicPr>
                  <pic:blipFill>
                    <a:blip r:embed="rId3"/>
                    <a:stretch>
                      <a:fillRect/>
                    </a:stretch>
                  </pic:blipFill>
                  <pic:spPr bwMode="auto">
                    <a:xfrm>
                      <a:off x="0" y="0"/>
                      <a:ext cx="1271905" cy="1232535"/>
                    </a:xfrm>
                    <a:prstGeom prst="rect">
                      <a:avLst/>
                    </a:prstGeom>
                  </pic:spPr>
                </pic:pic>
              </a:graphicData>
            </a:graphic>
          </wp:anchor>
        </w:drawing>
      </w:r>
      <w:r>
        <w:rPr>
          <w:rFonts w:ascii="Times New Roman" w:hAnsi="Times New Roman"/>
          <w:color w:val="000000"/>
          <w:sz w:val="24"/>
          <w:szCs w:val="24"/>
        </w:rPr>
        <w:t xml:space="preserve">Прием граждан в Государственном юридическом бюро Тюменской области осуществляется по адресу: г. Тюмень,          ул. Республики, д.211 (остановка «СибНИПИГазстрой»), вход на 1 этаже с улицы Воровского,  с понедельника по четверг                   с 08.45 до 18.00, пятница с 09.00 до 17.00. </w:t>
      </w:r>
    </w:p>
    <w:p>
      <w:pPr>
        <w:pStyle w:val="BodyText"/>
        <w:spacing w:lineRule="auto" w:line="240" w:before="0" w:after="0"/>
        <w:jc w:val="both"/>
        <w:rPr>
          <w:rFonts w:ascii="Times New Roman" w:hAnsi="Times New Roman"/>
          <w:color w:val="000000"/>
          <w:sz w:val="24"/>
          <w:szCs w:val="24"/>
        </w:rPr>
      </w:pPr>
      <w:r>
        <w:rPr>
          <w:rFonts w:ascii="Times New Roman" w:hAnsi="Times New Roman"/>
          <w:color w:val="000000"/>
          <w:sz w:val="24"/>
          <w:szCs w:val="24"/>
        </w:rPr>
        <w:tab/>
        <w:t xml:space="preserve">Консультации по телефону «горячей» линии                             8 (3452) 411-000. </w:t>
      </w:r>
    </w:p>
    <w:p>
      <w:pPr>
        <w:pStyle w:val="Normal"/>
        <w:shd w:val="clear" w:color="auto" w:fill="FFFFFF"/>
        <w:spacing w:lineRule="atLeast" w:line="240" w:before="0" w:after="0"/>
        <w:jc w:val="both"/>
        <w:rPr>
          <w:rFonts w:ascii="Times New Roman" w:hAnsi="Times New Roman" w:cs="Times New Roman"/>
          <w:sz w:val="24"/>
          <w:szCs w:val="24"/>
        </w:rPr>
      </w:pPr>
      <w:r>
        <w:rPr>
          <w:rFonts w:cs="Times New Roman" w:ascii="Times New Roman" w:hAnsi="Times New Roman"/>
          <w:sz w:val="24"/>
          <w:szCs w:val="24"/>
        </w:rPr>
        <w:tab/>
      </w:r>
      <w:r>
        <w:rPr>
          <w:rFonts w:cs="Times New Roman" w:ascii="Times New Roman" w:hAnsi="Times New Roman"/>
          <w:color w:val="000000"/>
          <w:sz w:val="24"/>
          <w:szCs w:val="24"/>
        </w:rPr>
        <w:t>Также квалифицированную бесплатную юридическую помощь на территории Тюменской области гражданам бесплатно оказывают </w:t>
      </w:r>
      <w:r>
        <w:rPr>
          <w:rFonts w:cs="Times New Roman" w:ascii="Times New Roman" w:hAnsi="Times New Roman"/>
          <w:b/>
          <w:bCs/>
          <w:color w:val="000000"/>
          <w:sz w:val="24"/>
          <w:szCs w:val="24"/>
        </w:rPr>
        <w:t>адвокаты</w:t>
      </w:r>
      <w:r>
        <w:rPr>
          <w:rFonts w:cs="Times New Roman" w:ascii="Times New Roman" w:hAnsi="Times New Roman"/>
          <w:color w:val="000000"/>
          <w:sz w:val="24"/>
          <w:szCs w:val="24"/>
        </w:rPr>
        <w:t xml:space="preserve"> Адвокатской палаты Тюменской области в соответствии с действующим федеральным и региональным законодательством. </w:t>
      </w:r>
    </w:p>
    <w:p>
      <w:pPr>
        <w:pStyle w:val="Normal"/>
        <w:shd w:val="clear" w:color="FFFFFF" w:fill="FFFFFF"/>
        <w:spacing w:lineRule="auto" w:line="240" w:before="0" w:after="0"/>
        <w:ind w:firstLine="709"/>
        <w:contextualSpacing/>
        <w:jc w:val="both"/>
        <w:rPr/>
      </w:pPr>
      <w:r>
        <w:rPr>
          <w:rFonts w:eastAsia="Liberation Sans" w:cs="Times New Roman" w:ascii="Times New Roman" w:hAnsi="Times New Roman"/>
          <w:b/>
          <w:color w:val="000000"/>
          <w:sz w:val="24"/>
          <w:szCs w:val="24"/>
        </w:rPr>
        <w:t>Адвокаты Адвокатской палаты Тюменской области</w:t>
      </w:r>
      <w:r>
        <w:rPr>
          <w:rFonts w:eastAsia="Liberation Sans" w:cs="Times New Roman" w:ascii="Times New Roman" w:hAnsi="Times New Roman"/>
          <w:color w:val="000000"/>
          <w:sz w:val="24"/>
          <w:szCs w:val="24"/>
        </w:rPr>
        <w:t>, являющиеся участниками государственной системы бесплатной юридической помощи, осуществляют </w:t>
      </w:r>
      <w:r>
        <w:rPr>
          <w:rFonts w:eastAsia="Liberation Sans" w:cs="Times New Roman" w:ascii="Times New Roman" w:hAnsi="Times New Roman"/>
          <w:b/>
          <w:color w:val="000000"/>
          <w:sz w:val="24"/>
          <w:szCs w:val="24"/>
        </w:rPr>
        <w:t>правовое консультирование в устной и письменной форме</w:t>
      </w:r>
      <w:r>
        <w:rPr>
          <w:rFonts w:eastAsia="Liberation Sans" w:cs="Times New Roman" w:ascii="Times New Roman" w:hAnsi="Times New Roman"/>
          <w:color w:val="000000"/>
          <w:sz w:val="24"/>
          <w:szCs w:val="24"/>
        </w:rPr>
        <w:t> граждан, имеющих право на получение бесплатной юридической помощи, и </w:t>
      </w:r>
      <w:r>
        <w:rPr>
          <w:rFonts w:eastAsia="Liberation Sans" w:cs="Times New Roman" w:ascii="Times New Roman" w:hAnsi="Times New Roman"/>
          <w:b/>
          <w:color w:val="000000"/>
          <w:sz w:val="24"/>
          <w:szCs w:val="24"/>
        </w:rPr>
        <w:t>составляют для них заявления, жалобы, ходатайства и другие документы правового характера.</w:t>
      </w:r>
    </w:p>
    <w:p>
      <w:pPr>
        <w:pStyle w:val="Normal"/>
        <w:shd w:val="clear" w:color="FFFFFF" w:fill="FFFFFF"/>
        <w:spacing w:lineRule="auto" w:line="240" w:before="0" w:after="0"/>
        <w:ind w:firstLine="709"/>
        <w:contextualSpacing/>
        <w:jc w:val="both"/>
        <w:rPr/>
      </w:pPr>
      <w:r>
        <w:rPr>
          <w:rFonts w:eastAsia="Liberation Sans" w:cs="Times New Roman" w:ascii="Times New Roman" w:hAnsi="Times New Roman"/>
          <w:sz w:val="24"/>
          <w:szCs w:val="24"/>
        </w:rPr>
        <w:t>Для получения бесплатной юридической помощи необходимо предоставить документы, установленные постановлением Правительства Тюменской области от 16.01.2012 № 1-п «О компенсации расходов адвокатам, оказывающим бесплатную юридическую помощь отдельным категориям граждан Российской Федерации, проживающих в Тюменской области».</w:t>
      </w:r>
    </w:p>
    <w:p>
      <w:pPr>
        <w:pStyle w:val="Normal"/>
        <w:shd w:val="clear" w:color="FFFFFF" w:fill="FFFFFF"/>
        <w:spacing w:lineRule="auto" w:line="240" w:before="0" w:after="0"/>
        <w:ind w:firstLine="709"/>
        <w:contextualSpacing/>
        <w:jc w:val="both"/>
        <w:rPr/>
      </w:pPr>
      <w:r>
        <w:rPr>
          <w:rFonts w:eastAsia="Liberation Sans" w:cs="Times New Roman" w:ascii="Times New Roman" w:hAnsi="Times New Roman"/>
          <w:color w:val="000000"/>
          <w:sz w:val="24"/>
          <w:szCs w:val="24"/>
        </w:rPr>
        <w:t>Гражданин представляет адвокату нотариально заверенные копии соответствующих документов либо вместе с незаверенными копиями предъявляет подлинные документы для сверки. В этом случае адвокат самостоятельно заверяет верность копии.</w:t>
      </w:r>
    </w:p>
    <w:p>
      <w:pPr>
        <w:pStyle w:val="Normal"/>
        <w:shd w:val="clear" w:color="auto" w:fill="FFFFFF"/>
        <w:spacing w:lineRule="atLeast" w:line="24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hd w:val="clear" w:color="FFFFFF" w:fill="FFFFFF"/>
        <w:spacing w:lineRule="auto" w:line="240" w:before="0" w:after="0"/>
        <w:ind w:firstLine="709"/>
        <w:contextualSpacing/>
        <w:jc w:val="both"/>
        <w:rPr>
          <w:rFonts w:ascii="Times New Roman" w:hAnsi="Times New Roman" w:eastAsia="Liberation Sans" w:cs="Times New Roman"/>
          <w:b/>
          <w:sz w:val="24"/>
          <w:szCs w:val="24"/>
        </w:rPr>
      </w:pPr>
      <w:r>
        <w:rPr>
          <w:rFonts w:eastAsia="Liberation Sans" w:cs="Times New Roman" w:ascii="Times New Roman" w:hAnsi="Times New Roman"/>
          <w:b/>
          <w:sz w:val="24"/>
          <w:szCs w:val="24"/>
        </w:rPr>
        <w:t>Категории граждан, имеющие право на получение всех видов бесплатной юридической помощи в рамках государственной системы бесплатной юридической помощи:</w:t>
      </w:r>
    </w:p>
    <w:p>
      <w:pPr>
        <w:pStyle w:val="Normal"/>
        <w:shd w:val="clear" w:color="FFFFFF" w:fill="FFFFFF"/>
        <w:spacing w:lineRule="auto" w:line="240" w:before="0" w:after="0"/>
        <w:ind w:firstLine="709"/>
        <w:contextualSpacing/>
        <w:jc w:val="both"/>
        <w:rPr>
          <w:rFonts w:ascii="Times New Roman" w:hAnsi="Times New Roman" w:eastAsia="Liberation Sans" w:cs="Times New Roman"/>
          <w:sz w:val="24"/>
          <w:szCs w:val="24"/>
        </w:rPr>
      </w:pPr>
      <w:r>
        <w:rPr>
          <w:rFonts w:eastAsia="Liberation Sans" w:cs="Times New Roman" w:ascii="Times New Roman" w:hAnsi="Times New Roman"/>
          <w:sz w:val="24"/>
          <w:szCs w:val="24"/>
        </w:rPr>
        <w:t>1) граждане, среднедушевой доход семей которых ниже величины прожиточного минимума, установленного в субъекте Российской Федерации в соответствии с законодательством Российской Федерации, либо одиноко проживающие граждане, доходы которых ниже величины прожиточного минимума    (далее - малоимущие граждане);</w:t>
      </w:r>
    </w:p>
    <w:p>
      <w:pPr>
        <w:pStyle w:val="Normal"/>
        <w:shd w:val="clear" w:color="FFFFFF" w:fill="FFFFFF"/>
        <w:spacing w:lineRule="auto" w:line="240" w:before="0" w:after="0"/>
        <w:ind w:firstLine="709"/>
        <w:contextualSpacing/>
        <w:jc w:val="both"/>
        <w:rPr>
          <w:rFonts w:ascii="Times New Roman" w:hAnsi="Times New Roman" w:eastAsia="Liberation Sans" w:cs="Times New Roman"/>
          <w:sz w:val="24"/>
          <w:szCs w:val="24"/>
        </w:rPr>
      </w:pPr>
      <w:r>
        <w:rPr>
          <w:rFonts w:eastAsia="Liberation Sans" w:cs="Times New Roman" w:ascii="Times New Roman" w:hAnsi="Times New Roman"/>
          <w:sz w:val="24"/>
          <w:szCs w:val="24"/>
        </w:rPr>
        <w:t>2) инвалиды I и II группы;</w:t>
      </w:r>
    </w:p>
    <w:p>
      <w:pPr>
        <w:pStyle w:val="Normal"/>
        <w:shd w:val="clear" w:color="FFFFFF" w:fill="FFFFFF"/>
        <w:spacing w:lineRule="auto" w:line="240" w:before="0" w:after="0"/>
        <w:ind w:firstLine="709"/>
        <w:contextualSpacing/>
        <w:jc w:val="both"/>
        <w:rPr>
          <w:rFonts w:ascii="Times New Roman" w:hAnsi="Times New Roman" w:eastAsia="Liberation Sans" w:cs="Times New Roman"/>
          <w:sz w:val="24"/>
          <w:szCs w:val="24"/>
        </w:rPr>
      </w:pPr>
      <w:r>
        <w:rPr>
          <w:rFonts w:eastAsia="Liberation Sans" w:cs="Times New Roman" w:ascii="Times New Roman" w:hAnsi="Times New Roman"/>
          <w:sz w:val="24"/>
          <w:szCs w:val="24"/>
        </w:rPr>
        <w:t>3) ветераны Великой Отечественной войны, Герои Российской Федерации, Герои Советского Союза, Герои Социалистического Труда, Герои Труда Российской Федерации;</w:t>
      </w:r>
    </w:p>
    <w:p>
      <w:pPr>
        <w:pStyle w:val="Normal"/>
        <w:shd w:val="clear" w:color="FFFFFF" w:fill="FFFFFF"/>
        <w:spacing w:lineRule="auto" w:line="240" w:before="0" w:after="0"/>
        <w:ind w:firstLine="709"/>
        <w:contextualSpacing/>
        <w:jc w:val="both"/>
        <w:rPr>
          <w:rFonts w:ascii="Times New Roman" w:hAnsi="Times New Roman" w:eastAsia="Liberation Sans" w:cs="Times New Roman"/>
          <w:sz w:val="24"/>
          <w:szCs w:val="24"/>
        </w:rPr>
      </w:pPr>
      <w:r>
        <w:rPr>
          <w:rFonts w:eastAsia="Liberation Sans" w:cs="Times New Roman" w:ascii="Times New Roman" w:hAnsi="Times New Roman"/>
          <w:sz w:val="24"/>
          <w:szCs w:val="24"/>
        </w:rPr>
        <w:t>3.1) граждане, проходящие (проходившие) военную службу в Вооруженных Силах Российской Федерации, граждане, находящиеся (находившиеся) на военной службе (службе) в войсках национальной гвардии Российской Федерации, в воинских формированиях и органах, указанных в </w:t>
      </w:r>
      <w:hyperlink r:id="rId4" w:tgtFrame="consultantplus://offline/ref=0F1445E2C86133FBF763A74E61970173821D5C54395C4809FD5ACED05528C2999CC3797758C22AAA8EE5943C225FCE195092C064BFBAB9341EZFE">
        <w:r>
          <w:rPr>
            <w:rStyle w:val="Hyperlink"/>
            <w:rFonts w:eastAsia="Liberation Sans" w:cs="Times New Roman" w:ascii="Times New Roman" w:hAnsi="Times New Roman"/>
            <w:color w:val="auto"/>
            <w:sz w:val="24"/>
            <w:szCs w:val="24"/>
            <w:u w:val="none"/>
          </w:rPr>
          <w:t>пункте 6 статьи 1</w:t>
        </w:r>
      </w:hyperlink>
      <w:r>
        <w:rPr>
          <w:rFonts w:eastAsia="Liberation Sans" w:cs="Times New Roman" w:ascii="Times New Roman" w:hAnsi="Times New Roman"/>
          <w:sz w:val="24"/>
          <w:szCs w:val="24"/>
        </w:rPr>
        <w:t> Федерального закона от 31 мая 1996 года № 61-ФЗ «Об обороне», при условии их участия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и (или) выполнения ими задач по отражению вооруженного вторжения на территорию Российской Федерации, в ходе вооруженной провокации на Государственной границе Российской Федерации и приграничных территориях субъектов Российской Федерации, прилегающих к районам проведения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находящиеся (находившиеся) на указанных территориях служащие (работники) правоохранительных органов Российской Федерации, граждане, выполняющие (выполнявшие) служебные и иные аналогичные функции на указанных территориях, а также члены семей указанных граждан (действие положений 3.1 распространяется на правоотношения, возникшие с 24.02.2022).</w:t>
      </w:r>
    </w:p>
    <w:p>
      <w:pPr>
        <w:pStyle w:val="Normal"/>
        <w:shd w:val="clear" w:color="FFFFFF" w:fill="FFFFFF"/>
        <w:spacing w:lineRule="auto" w:line="240" w:before="0" w:after="0"/>
        <w:ind w:firstLine="709"/>
        <w:contextualSpacing/>
        <w:jc w:val="both"/>
        <w:rPr>
          <w:rFonts w:ascii="Times New Roman" w:hAnsi="Times New Roman" w:eastAsia="Liberation Sans" w:cs="Times New Roman"/>
          <w:sz w:val="24"/>
          <w:szCs w:val="24"/>
        </w:rPr>
      </w:pPr>
      <w:r>
        <w:rPr>
          <w:rFonts w:eastAsia="Liberation Sans" w:cs="Times New Roman" w:ascii="Times New Roman" w:hAnsi="Times New Roman"/>
          <w:sz w:val="24"/>
          <w:szCs w:val="24"/>
        </w:rPr>
        <w:t>3.2) граждане, призванные на военную службу по мобилизации в Вооруженные Силы Российской Федерации, граждане, заключившие контракт о добровольном содействии в выполнении задач, возложенных на Вооруженные Силы Российской Федерации, при условии их участия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и (или) выполнения ими задач по отражению вооруженного вторжения на территорию Российской Федерации, в ходе вооруженной провокации на Государственной границе Российской Федерации и приграничных территориях субъектов Российской Федерации, прилегающих к районам проведения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граждане, заключившие контракт (имевшие иные правоотношения) с организацией, содействующей выполнению задач, возложенных на Вооруженные Силы Российской Федерации, при условии их участия в специальной военной операции на указанных территориях, а также члены семей указанных граждан (действие положений 3.2 распространяется на правоотношения, возникшие с 24.02.2022).</w:t>
      </w:r>
    </w:p>
    <w:p>
      <w:pPr>
        <w:pStyle w:val="Normal"/>
        <w:shd w:val="clear" w:color="FFFFFF" w:fill="FFFFFF"/>
        <w:spacing w:lineRule="auto" w:line="240" w:before="0" w:after="0"/>
        <w:ind w:firstLine="709"/>
        <w:contextualSpacing/>
        <w:jc w:val="both"/>
        <w:rPr>
          <w:rFonts w:ascii="Times New Roman" w:hAnsi="Times New Roman" w:eastAsia="Liberation Sans" w:cs="Times New Roman"/>
          <w:sz w:val="24"/>
          <w:szCs w:val="24"/>
        </w:rPr>
      </w:pPr>
      <w:r>
        <w:rPr>
          <w:rFonts w:eastAsia="Liberation Sans" w:cs="Times New Roman" w:ascii="Times New Roman" w:hAnsi="Times New Roman"/>
          <w:sz w:val="24"/>
          <w:szCs w:val="24"/>
        </w:rPr>
        <w:t>3.3) лица, принимавшие в соответствии с решениями органов государственной власти Донецкой Народной Республики, Луганской Народной Республики участие в боевых действиях в составе Вооруженных Сил Донецкой Народной Республики, Народной милиции Луганской Народной Республики, воинских формирований и органов Донецкой Народной Республики и Луганской Народной Республики начиная с 11 мая 2014 года, а также члены семей указанных лиц;</w:t>
      </w:r>
    </w:p>
    <w:p>
      <w:pPr>
        <w:pStyle w:val="Normal"/>
        <w:shd w:val="clear" w:color="FFFFFF" w:fill="FFFFFF"/>
        <w:spacing w:lineRule="auto" w:line="240" w:before="0" w:after="0"/>
        <w:ind w:firstLine="709"/>
        <w:contextualSpacing/>
        <w:jc w:val="both"/>
        <w:rPr>
          <w:rFonts w:ascii="Times New Roman" w:hAnsi="Times New Roman" w:eastAsia="Liberation Sans" w:cs="Times New Roman"/>
          <w:sz w:val="24"/>
          <w:szCs w:val="24"/>
        </w:rPr>
      </w:pPr>
      <w:r>
        <w:rPr>
          <w:rFonts w:eastAsia="Liberation Sans" w:cs="Times New Roman" w:ascii="Times New Roman" w:hAnsi="Times New Roman"/>
          <w:sz w:val="24"/>
          <w:szCs w:val="24"/>
        </w:rPr>
        <w:t>4) дети-инвалиды, дети-сироты, дети, оставшиеся без попечения родителей, лица из числа детей-сирот и детей, оставшихся без попечения родителей, лица, потерявшие в период обучения обоих родителей или единственного родителя (лица в возрасте от 18 до 23 лет, у которых в период их обучения по образовательным программам основного общего, среднего общего образования, основным профессиональным образовательным программам и (или) по программам профессиональной подготовки по профессиям рабочих, должностям служащих умерли оба родителя или единственный родитель), а также их законные представители и представители, если они обращаются за оказанием бесплатной юридической помощи по вопросам, связанным с обеспечением и защитой прав и законных интересов указанных лиц;</w:t>
      </w:r>
    </w:p>
    <w:p>
      <w:pPr>
        <w:pStyle w:val="Normal"/>
        <w:shd w:val="clear" w:color="FFFFFF" w:fill="FFFFFF"/>
        <w:spacing w:lineRule="auto" w:line="240" w:before="0" w:after="0"/>
        <w:ind w:firstLine="709"/>
        <w:contextualSpacing/>
        <w:jc w:val="both"/>
        <w:rPr>
          <w:rFonts w:ascii="Times New Roman" w:hAnsi="Times New Roman" w:eastAsia="Liberation Sans" w:cs="Times New Roman"/>
          <w:sz w:val="24"/>
          <w:szCs w:val="24"/>
        </w:rPr>
      </w:pPr>
      <w:r>
        <w:rPr>
          <w:rFonts w:eastAsia="Liberation Sans" w:cs="Times New Roman" w:ascii="Times New Roman" w:hAnsi="Times New Roman"/>
          <w:sz w:val="24"/>
          <w:szCs w:val="24"/>
        </w:rPr>
        <w:t>4.1) лица, желающие принять на воспитание в свою семью ребенка, оставшегося без попечения родителей, если они обращаются за оказанием бесплатной юридической помощи по вопросам, связанным с устройством ребенка на воспитание в семью;</w:t>
      </w:r>
    </w:p>
    <w:p>
      <w:pPr>
        <w:pStyle w:val="Normal"/>
        <w:shd w:val="clear" w:color="FFFFFF" w:fill="FFFFFF"/>
        <w:spacing w:lineRule="auto" w:line="240" w:before="0" w:after="0"/>
        <w:ind w:firstLine="709"/>
        <w:contextualSpacing/>
        <w:jc w:val="both"/>
        <w:rPr>
          <w:rFonts w:ascii="Times New Roman" w:hAnsi="Times New Roman" w:eastAsia="Liberation Sans" w:cs="Times New Roman"/>
          <w:sz w:val="24"/>
          <w:szCs w:val="24"/>
        </w:rPr>
      </w:pPr>
      <w:r>
        <w:rPr>
          <w:rFonts w:eastAsia="Liberation Sans" w:cs="Times New Roman" w:ascii="Times New Roman" w:hAnsi="Times New Roman"/>
          <w:sz w:val="24"/>
          <w:szCs w:val="24"/>
        </w:rPr>
        <w:t>4.2) усыновители, если они обращаются за оказанием бесплатной юридической помощи по вопросам, связанным с обеспечением и защитой прав и законных интересов усыновленных детей;</w:t>
      </w:r>
    </w:p>
    <w:p>
      <w:pPr>
        <w:pStyle w:val="Normal"/>
        <w:shd w:val="clear" w:color="FFFFFF" w:fill="FFFFFF"/>
        <w:spacing w:lineRule="auto" w:line="240" w:before="0" w:after="0"/>
        <w:ind w:firstLine="709"/>
        <w:contextualSpacing/>
        <w:jc w:val="both"/>
        <w:rPr>
          <w:rFonts w:ascii="Times New Roman" w:hAnsi="Times New Roman" w:eastAsia="Liberation Sans" w:cs="Times New Roman"/>
          <w:sz w:val="24"/>
          <w:szCs w:val="24"/>
        </w:rPr>
      </w:pPr>
      <w:r>
        <w:rPr>
          <w:rFonts w:eastAsia="Liberation Sans" w:cs="Times New Roman" w:ascii="Times New Roman" w:hAnsi="Times New Roman"/>
          <w:sz w:val="24"/>
          <w:szCs w:val="24"/>
        </w:rPr>
        <w:t>5) граждане пожилого возраста и инвалиды, проживающие в организациях социального обслуживания, предоставляющих социальные услуги в стационарной форме;</w:t>
      </w:r>
    </w:p>
    <w:p>
      <w:pPr>
        <w:pStyle w:val="Normal"/>
        <w:shd w:val="clear" w:color="FFFFFF" w:fill="FFFFFF"/>
        <w:spacing w:lineRule="auto" w:line="240" w:before="0" w:after="0"/>
        <w:ind w:firstLine="709"/>
        <w:contextualSpacing/>
        <w:jc w:val="both"/>
        <w:rPr>
          <w:rFonts w:ascii="Times New Roman" w:hAnsi="Times New Roman" w:eastAsia="Liberation Sans" w:cs="Times New Roman"/>
          <w:sz w:val="24"/>
          <w:szCs w:val="24"/>
        </w:rPr>
      </w:pPr>
      <w:r>
        <w:rPr>
          <w:rFonts w:eastAsia="Liberation Sans" w:cs="Times New Roman" w:ascii="Times New Roman" w:hAnsi="Times New Roman"/>
          <w:sz w:val="24"/>
          <w:szCs w:val="24"/>
        </w:rPr>
        <w:t>6) несовершеннолетние, содержащиеся в учреждениях системы профилактики безнадзорности и правонарушений несовершеннолетних, и несовершеннолетние, отбывающие наказание в местах лишения свободы, а также их законные представители и представители, если они обращаются за оказанием бесплатной юридической помощи по вопросам, связанным с обеспечением и защитой прав и законных интересов таких несовершеннолетних (за исключением вопросов, связанных с оказанием юридической помощи в уголовном судопроизводстве);</w:t>
      </w:r>
    </w:p>
    <w:p>
      <w:pPr>
        <w:pStyle w:val="Normal"/>
        <w:shd w:val="clear" w:color="FFFFFF" w:fill="FFFFFF"/>
        <w:spacing w:lineRule="auto" w:line="240" w:before="0" w:after="0"/>
        <w:ind w:firstLine="709"/>
        <w:contextualSpacing/>
        <w:jc w:val="both"/>
        <w:rPr>
          <w:rFonts w:ascii="Times New Roman" w:hAnsi="Times New Roman" w:eastAsia="Liberation Sans" w:cs="Times New Roman"/>
          <w:sz w:val="24"/>
          <w:szCs w:val="24"/>
        </w:rPr>
      </w:pPr>
      <w:r>
        <w:rPr>
          <w:rFonts w:eastAsia="Liberation Sans" w:cs="Times New Roman" w:ascii="Times New Roman" w:hAnsi="Times New Roman"/>
          <w:sz w:val="24"/>
          <w:szCs w:val="24"/>
        </w:rPr>
        <w:t>7) граждане, имеющие право на бесплатную юридическую помощь в соответствии с </w:t>
      </w:r>
      <w:hyperlink r:id="rId5" w:tgtFrame="consultantplus://offline/ref=E8A21A58CEDF1934CAF7C1A78ECE72427D082F0FD8B670C36ABA0E0FCC15940B5B7A9ED0j2mAG">
        <w:r>
          <w:rPr>
            <w:rStyle w:val="Hyperlink"/>
            <w:rFonts w:eastAsia="Liberation Sans" w:cs="Times New Roman" w:ascii="Times New Roman" w:hAnsi="Times New Roman"/>
            <w:color w:val="auto"/>
            <w:sz w:val="24"/>
            <w:szCs w:val="24"/>
            <w:u w:val="none"/>
          </w:rPr>
          <w:t>Законом</w:t>
        </w:r>
      </w:hyperlink>
      <w:r>
        <w:rPr>
          <w:rFonts w:eastAsia="Liberation Sans" w:cs="Times New Roman" w:ascii="Times New Roman" w:hAnsi="Times New Roman"/>
          <w:sz w:val="24"/>
          <w:szCs w:val="24"/>
        </w:rPr>
        <w:t> Российской Федерации от 02.07.1992 № 3185-1 «О психиатрической помощи и гарантиях прав граждан при ее оказании»;</w:t>
      </w:r>
    </w:p>
    <w:p>
      <w:pPr>
        <w:pStyle w:val="Normal"/>
        <w:shd w:val="clear" w:color="FFFFFF" w:fill="FFFFFF"/>
        <w:spacing w:lineRule="auto" w:line="240" w:before="0" w:after="0"/>
        <w:ind w:firstLine="709"/>
        <w:contextualSpacing/>
        <w:jc w:val="both"/>
        <w:rPr>
          <w:rFonts w:ascii="Times New Roman" w:hAnsi="Times New Roman" w:eastAsia="Liberation Sans" w:cs="Times New Roman"/>
          <w:sz w:val="24"/>
          <w:szCs w:val="24"/>
        </w:rPr>
      </w:pPr>
      <w:r>
        <w:rPr>
          <w:rFonts w:eastAsia="Liberation Sans" w:cs="Times New Roman" w:ascii="Times New Roman" w:hAnsi="Times New Roman"/>
          <w:sz w:val="24"/>
          <w:szCs w:val="24"/>
        </w:rPr>
        <w:t>8) граждане, признанные судом недееспособными, а также их законные представители, если они обращаются за оказанием бесплатной юридической помощи по вопросам, связанным с обеспечением и защитой прав и законных интересов таких граждан;</w:t>
      </w:r>
    </w:p>
    <w:p>
      <w:pPr>
        <w:pStyle w:val="Normal"/>
        <w:shd w:val="clear" w:color="FFFFFF" w:fill="FFFFFF"/>
        <w:spacing w:lineRule="auto" w:line="240" w:before="0" w:after="0"/>
        <w:ind w:firstLine="709"/>
        <w:contextualSpacing/>
        <w:jc w:val="both"/>
        <w:rPr>
          <w:rFonts w:ascii="Times New Roman" w:hAnsi="Times New Roman" w:eastAsia="Liberation Sans" w:cs="Times New Roman"/>
          <w:sz w:val="24"/>
          <w:szCs w:val="24"/>
        </w:rPr>
      </w:pPr>
      <w:r>
        <w:rPr>
          <w:rFonts w:eastAsia="Liberation Sans" w:cs="Times New Roman" w:ascii="Times New Roman" w:hAnsi="Times New Roman"/>
          <w:sz w:val="24"/>
          <w:szCs w:val="24"/>
        </w:rPr>
        <w:t>8.1) граждане, пострадавшие в результате чрезвычайной ситуации:</w:t>
      </w:r>
    </w:p>
    <w:p>
      <w:pPr>
        <w:pStyle w:val="Normal"/>
        <w:shd w:val="clear" w:color="FFFFFF" w:fill="FFFFFF"/>
        <w:spacing w:lineRule="auto" w:line="240" w:before="0" w:after="0"/>
        <w:ind w:firstLine="709"/>
        <w:contextualSpacing/>
        <w:jc w:val="both"/>
        <w:rPr>
          <w:rFonts w:ascii="Times New Roman" w:hAnsi="Times New Roman" w:eastAsia="Liberation Sans" w:cs="Times New Roman"/>
          <w:sz w:val="24"/>
          <w:szCs w:val="24"/>
        </w:rPr>
      </w:pPr>
      <w:r>
        <w:rPr>
          <w:rFonts w:eastAsia="Liberation Sans" w:cs="Times New Roman" w:ascii="Times New Roman" w:hAnsi="Times New Roman"/>
          <w:sz w:val="24"/>
          <w:szCs w:val="24"/>
        </w:rPr>
        <w:t>а) супруг (супруга), состоявший (состоявшая) в зарегистрированном браке с погибшим (умершим) на день гибели (смерти) в результате чрезвычайной ситуации;</w:t>
      </w:r>
    </w:p>
    <w:p>
      <w:pPr>
        <w:pStyle w:val="Normal"/>
        <w:shd w:val="clear" w:color="FFFFFF" w:fill="FFFFFF"/>
        <w:spacing w:lineRule="auto" w:line="240" w:before="0" w:after="0"/>
        <w:ind w:firstLine="709"/>
        <w:contextualSpacing/>
        <w:jc w:val="both"/>
        <w:rPr>
          <w:rFonts w:ascii="Times New Roman" w:hAnsi="Times New Roman" w:eastAsia="Liberation Sans" w:cs="Times New Roman"/>
          <w:sz w:val="24"/>
          <w:szCs w:val="24"/>
        </w:rPr>
      </w:pPr>
      <w:r>
        <w:rPr>
          <w:rFonts w:eastAsia="Liberation Sans" w:cs="Times New Roman" w:ascii="Times New Roman" w:hAnsi="Times New Roman"/>
          <w:sz w:val="24"/>
          <w:szCs w:val="24"/>
        </w:rPr>
        <w:t>б) дети погибшего (умершего) в результате чрезвычайной ситуации;</w:t>
      </w:r>
    </w:p>
    <w:p>
      <w:pPr>
        <w:pStyle w:val="Normal"/>
        <w:shd w:val="clear" w:color="FFFFFF" w:fill="FFFFFF"/>
        <w:spacing w:lineRule="auto" w:line="240" w:before="0" w:after="0"/>
        <w:ind w:firstLine="709"/>
        <w:contextualSpacing/>
        <w:jc w:val="both"/>
        <w:rPr>
          <w:rFonts w:ascii="Times New Roman" w:hAnsi="Times New Roman" w:eastAsia="Liberation Sans" w:cs="Times New Roman"/>
          <w:sz w:val="24"/>
          <w:szCs w:val="24"/>
        </w:rPr>
      </w:pPr>
      <w:r>
        <w:rPr>
          <w:rFonts w:eastAsia="Liberation Sans" w:cs="Times New Roman" w:ascii="Times New Roman" w:hAnsi="Times New Roman"/>
          <w:sz w:val="24"/>
          <w:szCs w:val="24"/>
        </w:rPr>
        <w:t>в) родители погибшего (умершего) в результате чрезвычайной ситуации;</w:t>
      </w:r>
    </w:p>
    <w:p>
      <w:pPr>
        <w:pStyle w:val="Normal"/>
        <w:shd w:val="clear" w:color="FFFFFF" w:fill="FFFFFF"/>
        <w:spacing w:lineRule="auto" w:line="240" w:before="0" w:after="0"/>
        <w:ind w:firstLine="709"/>
        <w:contextualSpacing/>
        <w:jc w:val="both"/>
        <w:rPr>
          <w:rFonts w:ascii="Times New Roman" w:hAnsi="Times New Roman" w:eastAsia="Liberation Sans" w:cs="Times New Roman"/>
          <w:sz w:val="24"/>
          <w:szCs w:val="24"/>
        </w:rPr>
      </w:pPr>
      <w:r>
        <w:rPr>
          <w:rFonts w:eastAsia="Liberation Sans" w:cs="Times New Roman" w:ascii="Times New Roman" w:hAnsi="Times New Roman"/>
          <w:sz w:val="24"/>
          <w:szCs w:val="24"/>
        </w:rPr>
        <w:t>г) лица, находившиеся на полном содержании погибшего (умершего) в результате чрезвычайной ситуации или получавшие от него помощь, которая была для них постоянным и основным источником средств к существованию, а также иные лица, признанные иждивенцами в порядке, установленном законодательством Российской Федерации;</w:t>
      </w:r>
    </w:p>
    <w:p>
      <w:pPr>
        <w:pStyle w:val="Normal"/>
        <w:shd w:val="clear" w:color="FFFFFF" w:fill="FFFFFF"/>
        <w:spacing w:lineRule="auto" w:line="240" w:before="0" w:after="0"/>
        <w:ind w:firstLine="709"/>
        <w:contextualSpacing/>
        <w:jc w:val="both"/>
        <w:rPr>
          <w:rFonts w:ascii="Times New Roman" w:hAnsi="Times New Roman" w:eastAsia="Liberation Sans" w:cs="Times New Roman"/>
          <w:sz w:val="24"/>
          <w:szCs w:val="24"/>
        </w:rPr>
      </w:pPr>
      <w:r>
        <w:rPr>
          <w:rFonts w:eastAsia="Liberation Sans" w:cs="Times New Roman" w:ascii="Times New Roman" w:hAnsi="Times New Roman"/>
          <w:sz w:val="24"/>
          <w:szCs w:val="24"/>
        </w:rPr>
        <w:t>д) граждане, здоровью которых причинен вред в результате чрезвычайной ситуации;</w:t>
      </w:r>
    </w:p>
    <w:p>
      <w:pPr>
        <w:pStyle w:val="Normal"/>
        <w:shd w:val="clear" w:color="FFFFFF" w:fill="FFFFFF"/>
        <w:spacing w:lineRule="auto" w:line="240" w:before="0" w:after="0"/>
        <w:ind w:firstLine="709"/>
        <w:contextualSpacing/>
        <w:jc w:val="both"/>
        <w:rPr>
          <w:rFonts w:ascii="Times New Roman" w:hAnsi="Times New Roman" w:eastAsia="Liberation Sans" w:cs="Times New Roman"/>
          <w:sz w:val="24"/>
          <w:szCs w:val="24"/>
        </w:rPr>
      </w:pPr>
      <w:r>
        <w:rPr>
          <w:rFonts w:eastAsia="Liberation Sans" w:cs="Times New Roman" w:ascii="Times New Roman" w:hAnsi="Times New Roman"/>
          <w:sz w:val="24"/>
          <w:szCs w:val="24"/>
        </w:rPr>
        <w:t>е) граждане, лишившиеся жилого помещения либо утратившие полностью или частично иное имущество либо документы в результате чрезвычайной ситуации;</w:t>
      </w:r>
    </w:p>
    <w:p>
      <w:pPr>
        <w:pStyle w:val="Normal"/>
        <w:shd w:val="clear" w:color="FFFFFF" w:fill="FFFFFF"/>
        <w:spacing w:lineRule="auto" w:line="240" w:before="0" w:after="0"/>
        <w:ind w:firstLine="709"/>
        <w:contextualSpacing/>
        <w:jc w:val="both"/>
        <w:rPr>
          <w:rFonts w:ascii="Times New Roman" w:hAnsi="Times New Roman" w:eastAsia="Liberation Sans" w:cs="Times New Roman"/>
          <w:sz w:val="24"/>
          <w:szCs w:val="24"/>
        </w:rPr>
      </w:pPr>
      <w:r>
        <w:rPr>
          <w:rFonts w:eastAsia="Liberation Sans" w:cs="Times New Roman" w:ascii="Times New Roman" w:hAnsi="Times New Roman"/>
          <w:sz w:val="24"/>
          <w:szCs w:val="24"/>
        </w:rPr>
        <w:t>8.2) многодетные родители, имеющие трех и более детей, до достижения старшим ребенком возраста восемнадцати лет или возраста двадцати трех лет при условии его обучения в организации, осуществляющей образовательную деятельность, по очной форме обучения;</w:t>
      </w:r>
    </w:p>
    <w:p>
      <w:pPr>
        <w:pStyle w:val="Normal"/>
        <w:shd w:val="clear" w:color="FFFFFF" w:fill="FFFFFF"/>
        <w:spacing w:lineRule="auto" w:line="240" w:before="0" w:after="0"/>
        <w:contextualSpacing/>
        <w:jc w:val="both"/>
        <w:rPr>
          <w:rFonts w:ascii="Times New Roman" w:hAnsi="Times New Roman" w:eastAsia="Liberation Sans" w:cs="Times New Roman"/>
          <w:sz w:val="24"/>
          <w:szCs w:val="24"/>
        </w:rPr>
      </w:pPr>
      <w:r>
        <w:rPr>
          <w:rFonts w:eastAsia="Liberation Sans" w:cs="Times New Roman" w:ascii="Times New Roman" w:hAnsi="Times New Roman"/>
          <w:sz w:val="24"/>
          <w:szCs w:val="24"/>
        </w:rPr>
        <w:tab/>
        <w:t>9) граждане, которым право на получение бесплатной юридической помощи в рамках государственной системы бесплатной юридической помощи предоставлено в соответствии с иными федеральными законами и законами субъектов Российской Федерации.</w:t>
      </w:r>
    </w:p>
    <w:p>
      <w:pPr>
        <w:pStyle w:val="Normal"/>
        <w:shd w:val="clear" w:color="FFFFFF" w:fill="FFFFFF"/>
        <w:spacing w:lineRule="auto" w:line="240" w:before="0" w:after="0"/>
        <w:ind w:firstLine="709"/>
        <w:contextualSpacing/>
        <w:jc w:val="both"/>
        <w:rPr>
          <w:rFonts w:ascii="Times New Roman" w:hAnsi="Times New Roman" w:eastAsia="Liberation Sans" w:cs="Times New Roman"/>
          <w:sz w:val="24"/>
          <w:szCs w:val="24"/>
        </w:rPr>
      </w:pPr>
      <w:r>
        <w:rPr>
          <w:rFonts w:eastAsia="Liberation Sans" w:cs="Times New Roman" w:ascii="Times New Roman" w:hAnsi="Times New Roman"/>
          <w:sz w:val="24"/>
          <w:szCs w:val="24"/>
        </w:rPr>
        <w:t>10) гражданам, призванным на военную службу по мобилизации, в период прохождения военной службы;</w:t>
      </w:r>
    </w:p>
    <w:p>
      <w:pPr>
        <w:pStyle w:val="Normal"/>
        <w:shd w:val="clear" w:color="FFFFFF" w:fill="FFFFFF"/>
        <w:spacing w:lineRule="auto" w:line="240" w:before="0" w:after="0"/>
        <w:ind w:firstLine="709"/>
        <w:contextualSpacing/>
        <w:jc w:val="both"/>
        <w:rPr>
          <w:rFonts w:ascii="Times New Roman" w:hAnsi="Times New Roman" w:eastAsia="Liberation Sans" w:cs="Times New Roman"/>
          <w:sz w:val="24"/>
          <w:szCs w:val="24"/>
        </w:rPr>
      </w:pPr>
      <w:r>
        <w:rPr>
          <w:rFonts w:eastAsia="Liberation Sans" w:cs="Times New Roman" w:ascii="Times New Roman" w:hAnsi="Times New Roman"/>
          <w:sz w:val="24"/>
          <w:szCs w:val="24"/>
        </w:rPr>
        <w:t>11) супруге (супругу), несовершеннолетним детям, детям старше 18 лет, ставшим инвалидами до достижения ими возраста 18 лет, детям в возрасте до 23 лет, обучающимся в образовательных организациях по очной форме обучения, и родителям граждан, призванных на военную службу по мобилизации, в период прохождения указанными гражданами военной службы.</w:t>
      </w:r>
    </w:p>
    <w:p>
      <w:pPr>
        <w:pStyle w:val="Normal"/>
        <w:shd w:val="clear" w:color="FFFFFF" w:fill="FFFFFF"/>
        <w:spacing w:lineRule="auto" w:line="240" w:before="0" w:after="0"/>
        <w:ind w:firstLine="709"/>
        <w:contextualSpacing/>
        <w:rPr>
          <w:rFonts w:ascii="Times New Roman" w:hAnsi="Times New Roman" w:eastAsia="Liberation Sans" w:cs="Times New Roman"/>
          <w:b/>
          <w:sz w:val="24"/>
          <w:szCs w:val="24"/>
        </w:rPr>
      </w:pPr>
      <w:r>
        <w:rPr>
          <w:rFonts w:eastAsia="Liberation Sans" w:cs="Times New Roman" w:ascii="Times New Roman" w:hAnsi="Times New Roman"/>
          <w:b/>
          <w:sz w:val="24"/>
          <w:szCs w:val="24"/>
        </w:rPr>
        <w:t>Случаи оказания бесплатной юридической помощи:</w:t>
      </w:r>
    </w:p>
    <w:p>
      <w:pPr>
        <w:pStyle w:val="Normal"/>
        <w:shd w:val="clear" w:color="FFFFFF" w:fill="FFFFFF"/>
        <w:spacing w:lineRule="auto" w:line="240" w:before="0" w:after="0"/>
        <w:ind w:firstLine="709"/>
        <w:contextualSpacing/>
        <w:jc w:val="both"/>
        <w:rPr>
          <w:rFonts w:ascii="Times New Roman" w:hAnsi="Times New Roman" w:eastAsia="Liberation Sans" w:cs="Times New Roman"/>
          <w:sz w:val="24"/>
          <w:szCs w:val="24"/>
        </w:rPr>
      </w:pPr>
      <w:r>
        <w:rPr>
          <w:rFonts w:eastAsia="Liberation Sans" w:cs="Times New Roman" w:ascii="Times New Roman" w:hAnsi="Times New Roman"/>
          <w:sz w:val="24"/>
          <w:szCs w:val="24"/>
        </w:rPr>
        <w:t>1) заключение, изменение, расторжение, признание недействительными сделок с недвижимым имуществом, государственная регистрация прав на недвижимое имущество и сделок с ним (в случае, если квартира, жилой дом или их части являются единственным жилым помещением гражданина и его семьи);</w:t>
      </w:r>
    </w:p>
    <w:p>
      <w:pPr>
        <w:pStyle w:val="Normal"/>
        <w:shd w:val="clear" w:color="FFFFFF" w:fill="FFFFFF"/>
        <w:spacing w:lineRule="auto" w:line="240" w:before="0" w:after="0"/>
        <w:ind w:firstLine="709"/>
        <w:contextualSpacing/>
        <w:jc w:val="both"/>
        <w:rPr>
          <w:rFonts w:ascii="Times New Roman" w:hAnsi="Times New Roman" w:eastAsia="Liberation Sans" w:cs="Times New Roman"/>
          <w:sz w:val="24"/>
          <w:szCs w:val="24"/>
        </w:rPr>
      </w:pPr>
      <w:r>
        <w:rPr>
          <w:rFonts w:eastAsia="Liberation Sans" w:cs="Times New Roman" w:ascii="Times New Roman" w:hAnsi="Times New Roman"/>
          <w:sz w:val="24"/>
          <w:szCs w:val="24"/>
        </w:rPr>
        <w:t>2) признание права на жилое помещение, предоставление жилого помещения по договору социального найма, договору найма специализированного жилого помещения, предназначенного для проживания детей-сирот и детей, оставшихся без попечения родителей, лиц из числа детей-сирот и детей, оставшихся без попечения родителей, расторжение и прекращение договора социального найма жилого помещения, выселение из жилого помещения (в случае, если квартира, жилой дом или их части являются единственным жилым помещением гражданина и его семьи), расторжение и прекращение договора найма специализированного жилого помещения, предназначенного для проживания детей-сирот и детей, оставшихся без попечения родителей, лиц из числа детей-сирот и детей, оставшихся без попечения родителей, выселение из указанного жилого помещения;</w:t>
      </w:r>
    </w:p>
    <w:p>
      <w:pPr>
        <w:pStyle w:val="Normal"/>
        <w:shd w:val="clear" w:color="FFFFFF" w:fill="FFFFFF"/>
        <w:spacing w:lineRule="auto" w:line="240" w:before="0" w:after="0"/>
        <w:ind w:firstLine="709"/>
        <w:contextualSpacing/>
        <w:jc w:val="both"/>
        <w:rPr>
          <w:rFonts w:ascii="Times New Roman" w:hAnsi="Times New Roman" w:eastAsia="Liberation Sans" w:cs="Times New Roman"/>
          <w:sz w:val="24"/>
          <w:szCs w:val="24"/>
        </w:rPr>
      </w:pPr>
      <w:r>
        <w:rPr>
          <w:rFonts w:eastAsia="Liberation Sans" w:cs="Times New Roman" w:ascii="Times New Roman" w:hAnsi="Times New Roman"/>
          <w:sz w:val="24"/>
          <w:szCs w:val="24"/>
        </w:rPr>
        <w:t>3) признание и сохранение права собственности на земельный участок, права постоянного (бессрочного) пользования, а также права пожизненного наследуемого владения земельным участком (в случае, если на спорном земельном участке или его части находятся жилой дом или его часть, являющиеся единственным жилым помещением гражданина и его семьи);</w:t>
      </w:r>
    </w:p>
    <w:p>
      <w:pPr>
        <w:pStyle w:val="Normal"/>
        <w:shd w:val="clear" w:color="FFFFFF" w:fill="FFFFFF"/>
        <w:spacing w:lineRule="auto" w:line="240" w:before="0" w:after="0"/>
        <w:ind w:firstLine="709"/>
        <w:contextualSpacing/>
        <w:jc w:val="both"/>
        <w:rPr>
          <w:rFonts w:ascii="Times New Roman" w:hAnsi="Times New Roman" w:eastAsia="Liberation Sans" w:cs="Times New Roman"/>
          <w:sz w:val="24"/>
          <w:szCs w:val="24"/>
        </w:rPr>
      </w:pPr>
      <w:r>
        <w:rPr>
          <w:rFonts w:eastAsia="Liberation Sans" w:cs="Times New Roman" w:ascii="Times New Roman" w:hAnsi="Times New Roman"/>
          <w:sz w:val="24"/>
          <w:szCs w:val="24"/>
        </w:rPr>
        <w:t>4) защита прав потребителей (в части предоставления коммунальных услуг);</w:t>
      </w:r>
    </w:p>
    <w:p>
      <w:pPr>
        <w:pStyle w:val="Normal"/>
        <w:shd w:val="clear" w:color="FFFFFF" w:fill="FFFFFF"/>
        <w:spacing w:lineRule="auto" w:line="240" w:before="0" w:after="0"/>
        <w:ind w:firstLine="709"/>
        <w:contextualSpacing/>
        <w:jc w:val="both"/>
        <w:rPr>
          <w:rFonts w:ascii="Times New Roman" w:hAnsi="Times New Roman" w:eastAsia="Liberation Sans" w:cs="Times New Roman"/>
          <w:sz w:val="24"/>
          <w:szCs w:val="24"/>
        </w:rPr>
      </w:pPr>
      <w:r>
        <w:rPr>
          <w:rFonts w:eastAsia="Liberation Sans" w:cs="Times New Roman" w:ascii="Times New Roman" w:hAnsi="Times New Roman"/>
          <w:sz w:val="24"/>
          <w:szCs w:val="24"/>
        </w:rPr>
        <w:t>5) отказ работодателя в заключении трудового договора, нарушающий гарантии, установленные Трудовым </w:t>
      </w:r>
      <w:hyperlink r:id="rId6" w:tgtFrame="consultantplus://offline/ref=9D4C108A54559972582959A152E25DE7A5615F65F281F3C95B59A50C28l7q3G">
        <w:r>
          <w:rPr>
            <w:rStyle w:val="Hyperlink"/>
            <w:rFonts w:eastAsia="Liberation Sans" w:cs="Times New Roman" w:ascii="Times New Roman" w:hAnsi="Times New Roman"/>
            <w:color w:val="auto"/>
            <w:sz w:val="24"/>
            <w:szCs w:val="24"/>
            <w:u w:val="none"/>
          </w:rPr>
          <w:t>кодексом</w:t>
        </w:r>
      </w:hyperlink>
      <w:r>
        <w:rPr>
          <w:rFonts w:eastAsia="Liberation Sans" w:cs="Times New Roman" w:ascii="Times New Roman" w:hAnsi="Times New Roman"/>
          <w:sz w:val="24"/>
          <w:szCs w:val="24"/>
        </w:rPr>
        <w:t> Российской Федерации, восстановление на работе, взыскание заработка, в том числе за время вынужденного прогула, компенсации морального вреда, причиненного неправомерными действиями (бездействием) работодателя;</w:t>
      </w:r>
    </w:p>
    <w:p>
      <w:pPr>
        <w:pStyle w:val="Normal"/>
        <w:shd w:val="clear" w:color="FFFFFF" w:fill="FFFFFF"/>
        <w:spacing w:lineRule="auto" w:line="240" w:before="0" w:after="0"/>
        <w:ind w:firstLine="709"/>
        <w:contextualSpacing/>
        <w:jc w:val="both"/>
        <w:rPr>
          <w:rFonts w:ascii="Times New Roman" w:hAnsi="Times New Roman" w:eastAsia="Liberation Sans" w:cs="Times New Roman"/>
          <w:sz w:val="24"/>
          <w:szCs w:val="24"/>
        </w:rPr>
      </w:pPr>
      <w:r>
        <w:rPr>
          <w:rFonts w:eastAsia="Liberation Sans" w:cs="Times New Roman" w:ascii="Times New Roman" w:hAnsi="Times New Roman"/>
          <w:sz w:val="24"/>
          <w:szCs w:val="24"/>
        </w:rPr>
        <w:t>6) признание гражданина безработным и установление пособия по безработице;</w:t>
      </w:r>
    </w:p>
    <w:p>
      <w:pPr>
        <w:pStyle w:val="Normal"/>
        <w:shd w:val="clear" w:color="FFFFFF" w:fill="FFFFFF"/>
        <w:spacing w:lineRule="auto" w:line="240" w:before="0" w:after="0"/>
        <w:ind w:firstLine="709"/>
        <w:contextualSpacing/>
        <w:jc w:val="both"/>
        <w:rPr>
          <w:rFonts w:ascii="Times New Roman" w:hAnsi="Times New Roman" w:eastAsia="Liberation Sans" w:cs="Times New Roman"/>
          <w:sz w:val="24"/>
          <w:szCs w:val="24"/>
        </w:rPr>
      </w:pPr>
      <w:r>
        <w:rPr>
          <w:rFonts w:eastAsia="Liberation Sans" w:cs="Times New Roman" w:ascii="Times New Roman" w:hAnsi="Times New Roman"/>
          <w:sz w:val="24"/>
          <w:szCs w:val="24"/>
        </w:rPr>
        <w:t>7) возмещение вреда, причиненного смертью кормильца, увечьем или иным повреждением здоровья, связанным с трудовой деятельностью или с чрезвычайной ситуацией;</w:t>
      </w:r>
    </w:p>
    <w:p>
      <w:pPr>
        <w:pStyle w:val="Normal"/>
        <w:shd w:val="clear" w:color="FFFFFF" w:fill="FFFFFF"/>
        <w:spacing w:lineRule="auto" w:line="240" w:before="0" w:after="0"/>
        <w:ind w:firstLine="709"/>
        <w:contextualSpacing/>
        <w:jc w:val="both"/>
        <w:rPr>
          <w:rFonts w:ascii="Times New Roman" w:hAnsi="Times New Roman" w:eastAsia="Liberation Sans" w:cs="Times New Roman"/>
          <w:sz w:val="24"/>
          <w:szCs w:val="24"/>
        </w:rPr>
      </w:pPr>
      <w:r>
        <w:rPr>
          <w:rFonts w:eastAsia="Liberation Sans" w:cs="Times New Roman" w:ascii="Times New Roman" w:hAnsi="Times New Roman"/>
          <w:sz w:val="24"/>
          <w:szCs w:val="24"/>
        </w:rPr>
        <w:t>8) предоставление мер социальной поддержки, оказание малоимущим гражданам государственной социальной помощи, предоставление субсидий на оплату жилого помещения и коммунальных услуг;</w:t>
      </w:r>
    </w:p>
    <w:p>
      <w:pPr>
        <w:pStyle w:val="Normal"/>
        <w:shd w:val="clear" w:color="FFFFFF" w:fill="FFFFFF"/>
        <w:spacing w:lineRule="auto" w:line="240" w:before="0" w:after="0"/>
        <w:ind w:firstLine="709"/>
        <w:contextualSpacing/>
        <w:jc w:val="both"/>
        <w:rPr>
          <w:rFonts w:ascii="Times New Roman" w:hAnsi="Times New Roman" w:eastAsia="Liberation Sans" w:cs="Times New Roman"/>
          <w:sz w:val="24"/>
          <w:szCs w:val="24"/>
        </w:rPr>
      </w:pPr>
      <w:r>
        <w:rPr>
          <w:rFonts w:eastAsia="Liberation Sans" w:cs="Times New Roman" w:ascii="Times New Roman" w:hAnsi="Times New Roman"/>
          <w:sz w:val="24"/>
          <w:szCs w:val="24"/>
        </w:rPr>
        <w:t>9) назначение, перерасчет и взыскание страховых пенсий по старости, пенсий по инвалидности и по случаю потери кормильца, пособий по временной нетрудоспособности, беременности и родам, безработице, в связи с трудовым увечьем или профессиональным заболеванием, единовременного пособия при рождении ребенка, ежемесячного пособия по уходу за ребенком, социального пособия на погребение;</w:t>
      </w:r>
    </w:p>
    <w:p>
      <w:pPr>
        <w:pStyle w:val="Normal"/>
        <w:shd w:val="clear" w:color="FFFFFF" w:fill="FFFFFF"/>
        <w:spacing w:lineRule="auto" w:line="240" w:before="0" w:after="0"/>
        <w:ind w:firstLine="709"/>
        <w:contextualSpacing/>
        <w:jc w:val="both"/>
        <w:rPr>
          <w:rFonts w:ascii="Times New Roman" w:hAnsi="Times New Roman" w:eastAsia="Liberation Sans" w:cs="Times New Roman"/>
          <w:sz w:val="24"/>
          <w:szCs w:val="24"/>
        </w:rPr>
      </w:pPr>
      <w:r>
        <w:rPr>
          <w:rFonts w:eastAsia="Liberation Sans" w:cs="Times New Roman" w:ascii="Times New Roman" w:hAnsi="Times New Roman"/>
          <w:sz w:val="24"/>
          <w:szCs w:val="24"/>
        </w:rPr>
        <w:t>10) установление и оспаривание отцовства (материнства), взыскание алиментов;</w:t>
      </w:r>
    </w:p>
    <w:p>
      <w:pPr>
        <w:pStyle w:val="Normal"/>
        <w:shd w:val="clear" w:color="FFFFFF" w:fill="FFFFFF"/>
        <w:spacing w:lineRule="auto" w:line="240" w:before="0" w:after="0"/>
        <w:ind w:firstLine="709"/>
        <w:contextualSpacing/>
        <w:jc w:val="both"/>
        <w:rPr>
          <w:rFonts w:ascii="Times New Roman" w:hAnsi="Times New Roman" w:eastAsia="Liberation Sans" w:cs="Times New Roman"/>
          <w:sz w:val="24"/>
          <w:szCs w:val="24"/>
        </w:rPr>
      </w:pPr>
      <w:r>
        <w:rPr>
          <w:rFonts w:eastAsia="Liberation Sans" w:cs="Times New Roman" w:ascii="Times New Roman" w:hAnsi="Times New Roman"/>
          <w:sz w:val="24"/>
          <w:szCs w:val="24"/>
        </w:rPr>
        <w:t>10.1) установление усыновления, опеки или попечительства над детьми-сиротами и детьми, оставшимися без попечения родителей, заключение договора об осуществлении опеки или попечительства над такими детьми;</w:t>
      </w:r>
    </w:p>
    <w:p>
      <w:pPr>
        <w:pStyle w:val="Normal"/>
        <w:shd w:val="clear" w:color="FFFFFF" w:fill="FFFFFF"/>
        <w:spacing w:lineRule="auto" w:line="240" w:before="0" w:after="0"/>
        <w:ind w:firstLine="709"/>
        <w:contextualSpacing/>
        <w:jc w:val="both"/>
        <w:rPr>
          <w:rFonts w:ascii="Times New Roman" w:hAnsi="Times New Roman" w:eastAsia="Liberation Sans" w:cs="Times New Roman"/>
          <w:sz w:val="24"/>
          <w:szCs w:val="24"/>
        </w:rPr>
      </w:pPr>
      <w:r>
        <w:rPr>
          <w:rFonts w:eastAsia="Liberation Sans" w:cs="Times New Roman" w:ascii="Times New Roman" w:hAnsi="Times New Roman"/>
          <w:sz w:val="24"/>
          <w:szCs w:val="24"/>
        </w:rPr>
        <w:t>10.2) защита прав и законных интересов детей-инвалидов, детей-сирот и детей, оставшихся без попечения родителей, лиц из числа детей-сирот и детей, оставшихся без попечения родителей;</w:t>
      </w:r>
    </w:p>
    <w:p>
      <w:pPr>
        <w:pStyle w:val="Normal"/>
        <w:shd w:val="clear" w:color="FFFFFF" w:fill="FFFFFF"/>
        <w:spacing w:lineRule="auto" w:line="240" w:before="0" w:after="0"/>
        <w:ind w:firstLine="709"/>
        <w:contextualSpacing/>
        <w:jc w:val="both"/>
        <w:rPr>
          <w:rFonts w:ascii="Times New Roman" w:hAnsi="Times New Roman" w:eastAsia="Liberation Sans" w:cs="Times New Roman"/>
          <w:sz w:val="24"/>
          <w:szCs w:val="24"/>
        </w:rPr>
      </w:pPr>
      <w:r>
        <w:rPr>
          <w:rFonts w:eastAsia="Liberation Sans" w:cs="Times New Roman" w:ascii="Times New Roman" w:hAnsi="Times New Roman"/>
          <w:sz w:val="24"/>
          <w:szCs w:val="24"/>
        </w:rPr>
        <w:t>11) реабилитация граждан, пострадавших от политических репрессий;</w:t>
      </w:r>
    </w:p>
    <w:p>
      <w:pPr>
        <w:pStyle w:val="Normal"/>
        <w:shd w:val="clear" w:color="FFFFFF" w:fill="FFFFFF"/>
        <w:spacing w:lineRule="auto" w:line="240" w:before="0" w:after="0"/>
        <w:ind w:firstLine="709"/>
        <w:contextualSpacing/>
        <w:jc w:val="both"/>
        <w:rPr>
          <w:rFonts w:ascii="Times New Roman" w:hAnsi="Times New Roman" w:eastAsia="Liberation Sans" w:cs="Times New Roman"/>
          <w:sz w:val="24"/>
          <w:szCs w:val="24"/>
        </w:rPr>
      </w:pPr>
      <w:r>
        <w:rPr>
          <w:rFonts w:eastAsia="Liberation Sans" w:cs="Times New Roman" w:ascii="Times New Roman" w:hAnsi="Times New Roman"/>
          <w:sz w:val="24"/>
          <w:szCs w:val="24"/>
        </w:rPr>
        <w:t>12) ограничение дееспособности;</w:t>
      </w:r>
    </w:p>
    <w:p>
      <w:pPr>
        <w:pStyle w:val="Normal"/>
        <w:shd w:val="clear" w:color="FFFFFF" w:fill="FFFFFF"/>
        <w:spacing w:lineRule="auto" w:line="240" w:before="0" w:after="0"/>
        <w:ind w:firstLine="709"/>
        <w:contextualSpacing/>
        <w:jc w:val="both"/>
        <w:rPr>
          <w:rFonts w:ascii="Times New Roman" w:hAnsi="Times New Roman" w:eastAsia="Liberation Sans" w:cs="Times New Roman"/>
          <w:sz w:val="24"/>
          <w:szCs w:val="24"/>
        </w:rPr>
      </w:pPr>
      <w:r>
        <w:rPr>
          <w:rFonts w:eastAsia="Liberation Sans" w:cs="Times New Roman" w:ascii="Times New Roman" w:hAnsi="Times New Roman"/>
          <w:sz w:val="24"/>
          <w:szCs w:val="24"/>
        </w:rPr>
        <w:t>13) обжалование нарушений прав и свобод граждан при оказании психиатрической помощи;</w:t>
      </w:r>
    </w:p>
    <w:p>
      <w:pPr>
        <w:pStyle w:val="Normal"/>
        <w:shd w:val="clear" w:color="FFFFFF" w:fill="FFFFFF"/>
        <w:spacing w:lineRule="auto" w:line="240" w:before="0" w:after="0"/>
        <w:ind w:firstLine="709"/>
        <w:contextualSpacing/>
        <w:jc w:val="both"/>
        <w:rPr>
          <w:rFonts w:ascii="Times New Roman" w:hAnsi="Times New Roman" w:eastAsia="Liberation Sans" w:cs="Times New Roman"/>
          <w:sz w:val="24"/>
          <w:szCs w:val="24"/>
        </w:rPr>
      </w:pPr>
      <w:r>
        <w:rPr>
          <w:rFonts w:eastAsia="Liberation Sans" w:cs="Times New Roman" w:ascii="Times New Roman" w:hAnsi="Times New Roman"/>
          <w:sz w:val="24"/>
          <w:szCs w:val="24"/>
        </w:rPr>
        <w:t>14) медико-социальная экспертиза и реабилитация инвалидов;</w:t>
      </w:r>
    </w:p>
    <w:p>
      <w:pPr>
        <w:pStyle w:val="Normal"/>
        <w:shd w:val="clear" w:color="FFFFFF" w:fill="FFFFFF"/>
        <w:spacing w:lineRule="auto" w:line="240" w:before="0" w:after="0"/>
        <w:ind w:firstLine="709"/>
        <w:contextualSpacing/>
        <w:jc w:val="both"/>
        <w:rPr>
          <w:rFonts w:ascii="Times New Roman" w:hAnsi="Times New Roman" w:eastAsia="Liberation Sans" w:cs="Times New Roman"/>
          <w:sz w:val="24"/>
          <w:szCs w:val="24"/>
        </w:rPr>
      </w:pPr>
      <w:r>
        <w:rPr>
          <w:rFonts w:eastAsia="Liberation Sans" w:cs="Times New Roman" w:ascii="Times New Roman" w:hAnsi="Times New Roman"/>
          <w:sz w:val="24"/>
          <w:szCs w:val="24"/>
        </w:rPr>
        <w:t>15) обжалование во внесудебном порядке актов органов государственной власти, органов местного самоуправления и должностных лиц;</w:t>
      </w:r>
    </w:p>
    <w:p>
      <w:pPr>
        <w:pStyle w:val="Normal"/>
        <w:shd w:val="clear" w:color="FFFFFF" w:fill="FFFFFF"/>
        <w:spacing w:lineRule="auto" w:line="240" w:before="0" w:after="0"/>
        <w:ind w:firstLine="709"/>
        <w:contextualSpacing/>
        <w:jc w:val="both"/>
        <w:rPr>
          <w:rFonts w:ascii="Times New Roman" w:hAnsi="Times New Roman" w:eastAsia="Liberation Sans" w:cs="Times New Roman"/>
          <w:sz w:val="24"/>
          <w:szCs w:val="24"/>
        </w:rPr>
      </w:pPr>
      <w:r>
        <w:rPr>
          <w:rFonts w:eastAsia="Liberation Sans" w:cs="Times New Roman" w:ascii="Times New Roman" w:hAnsi="Times New Roman"/>
          <w:sz w:val="24"/>
          <w:szCs w:val="24"/>
        </w:rPr>
        <w:t>16) восстановление имущественных прав, личных неимущественных прав, нарушенных в результате чрезвычайной ситуации, возмещение ущерба, причиненного вследствие чрезвычайной ситуации.</w:t>
      </w:r>
    </w:p>
    <w:p>
      <w:pPr>
        <w:pStyle w:val="Normal"/>
        <w:shd w:val="clear" w:color="FFFFFF" w:fill="FFFFFF"/>
        <w:spacing w:lineRule="auto" w:line="240" w:before="0" w:after="0"/>
        <w:ind w:firstLine="709"/>
        <w:contextualSpacing/>
        <w:jc w:val="both"/>
        <w:rPr>
          <w:rFonts w:ascii="Times New Roman" w:hAnsi="Times New Roman" w:eastAsia="Liberation Sans" w:cs="Times New Roman"/>
          <w:sz w:val="24"/>
          <w:szCs w:val="24"/>
        </w:rPr>
      </w:pPr>
      <w:r>
        <w:rPr>
          <w:rFonts w:eastAsia="Liberation Sans" w:cs="Times New Roman" w:ascii="Times New Roman" w:hAnsi="Times New Roman"/>
          <w:sz w:val="24"/>
          <w:szCs w:val="24"/>
        </w:rPr>
        <w:t>17) обеспечение денежным довольствием военнослужащих и предоставление им отдельных выплат в соответствии с Федеральным </w:t>
      </w:r>
      <w:hyperlink r:id="rId7" w:tgtFrame="consultantplus://offline/ref=015DAC7E3387F848D79226094B10F1F22180C6857B07C094AFC751FDB8175F4015B9D54E041085E5E64FD52688r4zCF">
        <w:r>
          <w:rPr>
            <w:rStyle w:val="Hyperlink"/>
            <w:rFonts w:eastAsia="Liberation Sans" w:cs="Times New Roman" w:ascii="Times New Roman" w:hAnsi="Times New Roman"/>
            <w:color w:val="auto"/>
            <w:sz w:val="24"/>
            <w:szCs w:val="24"/>
            <w:u w:val="none"/>
          </w:rPr>
          <w:t>законом</w:t>
        </w:r>
      </w:hyperlink>
      <w:r>
        <w:rPr>
          <w:rFonts w:eastAsia="Liberation Sans" w:cs="Times New Roman" w:ascii="Times New Roman" w:hAnsi="Times New Roman"/>
          <w:sz w:val="24"/>
          <w:szCs w:val="24"/>
        </w:rPr>
        <w:t> от 7 ноября 2011 года        № 306-ФЗ «О денежном довольствии военнослужащих и предоставлении им отдельных выплат»;</w:t>
      </w:r>
    </w:p>
    <w:p>
      <w:pPr>
        <w:pStyle w:val="Normal"/>
        <w:shd w:val="clear" w:color="FFFFFF" w:fill="FFFFFF"/>
        <w:spacing w:lineRule="auto" w:line="240" w:before="0" w:after="0"/>
        <w:ind w:firstLine="709"/>
        <w:contextualSpacing/>
        <w:jc w:val="both"/>
        <w:rPr>
          <w:rFonts w:ascii="Times New Roman" w:hAnsi="Times New Roman" w:eastAsia="Liberation Sans" w:cs="Times New Roman"/>
          <w:sz w:val="24"/>
          <w:szCs w:val="24"/>
        </w:rPr>
      </w:pPr>
      <w:r>
        <w:rPr>
          <w:rFonts w:eastAsia="Liberation Sans" w:cs="Times New Roman" w:ascii="Times New Roman" w:hAnsi="Times New Roman"/>
          <w:sz w:val="24"/>
          <w:szCs w:val="24"/>
        </w:rPr>
        <w:t>18) предоставление льгот, социальных гарантий и компенсаций лицам, указанным в пунктах 3.1 и 3.2 части 1 настоящей статьи;</w:t>
      </w:r>
    </w:p>
    <w:p>
      <w:pPr>
        <w:pStyle w:val="Normal"/>
        <w:shd w:val="clear" w:color="FFFFFF" w:fill="FFFFFF"/>
        <w:spacing w:lineRule="auto" w:line="240" w:before="0" w:after="0"/>
        <w:ind w:firstLine="709"/>
        <w:contextualSpacing/>
        <w:jc w:val="both"/>
        <w:rPr>
          <w:rFonts w:ascii="Times New Roman" w:hAnsi="Times New Roman" w:eastAsia="Liberation Sans" w:cs="Times New Roman"/>
          <w:sz w:val="24"/>
          <w:szCs w:val="24"/>
        </w:rPr>
      </w:pPr>
      <w:r>
        <w:rPr>
          <w:rFonts w:eastAsia="Liberation Sans" w:cs="Times New Roman" w:ascii="Times New Roman" w:hAnsi="Times New Roman"/>
          <w:sz w:val="24"/>
          <w:szCs w:val="24"/>
        </w:rPr>
        <w:t>19) предоставление льгот, социальных гарантий и компенсаций лицам, указанным в пункте 3.3 части 1 настоящей статьи;</w:t>
      </w:r>
    </w:p>
    <w:p>
      <w:pPr>
        <w:pStyle w:val="Normal"/>
        <w:shd w:val="clear" w:color="FFFFFF" w:fill="FFFFFF"/>
        <w:spacing w:lineRule="auto" w:line="240" w:before="0" w:after="0"/>
        <w:ind w:firstLine="709"/>
        <w:contextualSpacing/>
        <w:jc w:val="both"/>
        <w:rPr>
          <w:rFonts w:ascii="Times New Roman" w:hAnsi="Times New Roman" w:eastAsia="Liberation Sans" w:cs="Times New Roman"/>
          <w:sz w:val="24"/>
          <w:szCs w:val="24"/>
        </w:rPr>
      </w:pPr>
      <w:r>
        <w:rPr>
          <w:rFonts w:eastAsia="Liberation Sans" w:cs="Times New Roman" w:ascii="Times New Roman" w:hAnsi="Times New Roman"/>
          <w:sz w:val="24"/>
          <w:szCs w:val="24"/>
        </w:rPr>
        <w:t>20) признание гражданина из числа лиц, указанных в пунктах 3.1 и 3.2 части 1 настоящей статьи (за исключением членов их семей), безвестно отсутствующим;</w:t>
      </w:r>
    </w:p>
    <w:p>
      <w:pPr>
        <w:pStyle w:val="Normal"/>
        <w:shd w:val="clear" w:color="FFFFFF" w:fill="FFFFFF"/>
        <w:spacing w:lineRule="auto" w:line="240" w:before="0" w:after="0"/>
        <w:ind w:firstLine="709"/>
        <w:contextualSpacing/>
        <w:jc w:val="both"/>
        <w:rPr>
          <w:rFonts w:ascii="Times New Roman" w:hAnsi="Times New Roman" w:eastAsia="Liberation Sans" w:cs="Times New Roman"/>
          <w:sz w:val="24"/>
          <w:szCs w:val="24"/>
        </w:rPr>
      </w:pPr>
      <w:r>
        <w:rPr>
          <w:rFonts w:eastAsia="Liberation Sans" w:cs="Times New Roman" w:ascii="Times New Roman" w:hAnsi="Times New Roman"/>
          <w:sz w:val="24"/>
          <w:szCs w:val="24"/>
        </w:rPr>
        <w:t>21) объявление гражданина из числа лиц, указанных в пунктах 3.1 и 3.2 части 1 настоящей статьи (за исключением членов их семей), умершим.</w:t>
      </w:r>
    </w:p>
    <w:p>
      <w:pPr>
        <w:pStyle w:val="Normal"/>
        <w:shd w:val="clear" w:color="FFFFFF" w:fill="FFFFFF"/>
        <w:spacing w:lineRule="auto" w:line="240" w:before="0" w:after="0"/>
        <w:ind w:firstLine="709"/>
        <w:contextualSpacing/>
        <w:jc w:val="both"/>
        <w:rPr>
          <w:rFonts w:ascii="Times New Roman" w:hAnsi="Times New Roman" w:eastAsia="Liberation Sans" w:cs="Times New Roman"/>
          <w:sz w:val="24"/>
          <w:szCs w:val="24"/>
        </w:rPr>
      </w:pPr>
      <w:r>
        <w:rPr>
          <w:rFonts w:eastAsia="Liberation Sans" w:cs="Times New Roman" w:ascii="Times New Roman" w:hAnsi="Times New Roman"/>
          <w:sz w:val="24"/>
          <w:szCs w:val="24"/>
        </w:rPr>
        <w:t>Государственное юридическое бюро и адвокаты  </w:t>
      </w:r>
      <w:r>
        <w:rPr>
          <w:rFonts w:eastAsia="Liberation Sans" w:cs="Times New Roman" w:ascii="Times New Roman" w:hAnsi="Times New Roman"/>
          <w:b/>
          <w:sz w:val="24"/>
          <w:szCs w:val="24"/>
        </w:rPr>
        <w:t>представляют   в   судах,   государственных                                      и   муниципальных  органах, организациях интересы  </w:t>
      </w:r>
      <w:r>
        <w:rPr>
          <w:rFonts w:eastAsia="Liberation Sans" w:cs="Times New Roman" w:ascii="Times New Roman" w:hAnsi="Times New Roman"/>
          <w:sz w:val="24"/>
          <w:szCs w:val="24"/>
        </w:rPr>
        <w:t>граждан,  имеющих право на получение бесплатной юридической помощи, если они являются:</w:t>
      </w:r>
    </w:p>
    <w:p>
      <w:pPr>
        <w:pStyle w:val="Normal"/>
        <w:shd w:val="clear" w:color="FFFFFF" w:fill="FFFFFF"/>
        <w:spacing w:lineRule="auto" w:line="240" w:before="0" w:after="0"/>
        <w:ind w:firstLine="709"/>
        <w:contextualSpacing/>
        <w:jc w:val="both"/>
        <w:rPr>
          <w:rFonts w:ascii="Times New Roman" w:hAnsi="Times New Roman" w:eastAsia="Liberation Sans" w:cs="Times New Roman"/>
          <w:sz w:val="24"/>
          <w:szCs w:val="24"/>
        </w:rPr>
      </w:pPr>
      <w:r>
        <w:rPr>
          <w:rFonts w:eastAsia="Liberation Sans" w:cs="Times New Roman" w:ascii="Times New Roman" w:hAnsi="Times New Roman"/>
          <w:sz w:val="24"/>
          <w:szCs w:val="24"/>
          <w:u w:val="single"/>
        </w:rPr>
        <w:t>1) истцами и ответчиками при рассмотрении судами дел о:</w:t>
      </w:r>
    </w:p>
    <w:p>
      <w:pPr>
        <w:pStyle w:val="Normal"/>
        <w:shd w:val="clear" w:color="FFFFFF" w:fill="FFFFFF"/>
        <w:spacing w:lineRule="auto" w:line="240" w:before="0" w:after="0"/>
        <w:ind w:firstLine="709"/>
        <w:contextualSpacing/>
        <w:jc w:val="both"/>
        <w:rPr>
          <w:rFonts w:ascii="Times New Roman" w:hAnsi="Times New Roman" w:eastAsia="Liberation Sans" w:cs="Times New Roman"/>
          <w:sz w:val="24"/>
          <w:szCs w:val="24"/>
        </w:rPr>
      </w:pPr>
      <w:r>
        <w:rPr>
          <w:rFonts w:eastAsia="Liberation Sans" w:cs="Times New Roman" w:ascii="Times New Roman" w:hAnsi="Times New Roman"/>
          <w:sz w:val="24"/>
          <w:szCs w:val="24"/>
        </w:rPr>
        <w:t>а) расторжении, признании недействительными сделок с недвижимым имуществом, о государственной регистрации прав на недвижимое имущество и сделок с ним и об отказе в государственной регистрации таких прав (в случае, если квартира, жилой дом или их части являются единственным жилым помещением гражданина и его семьи);</w:t>
      </w:r>
    </w:p>
    <w:p>
      <w:pPr>
        <w:pStyle w:val="Normal"/>
        <w:shd w:val="clear" w:color="FFFFFF" w:fill="FFFFFF"/>
        <w:spacing w:lineRule="auto" w:line="240" w:before="0" w:after="0"/>
        <w:ind w:firstLine="709"/>
        <w:contextualSpacing/>
        <w:jc w:val="both"/>
        <w:rPr>
          <w:rFonts w:ascii="Times New Roman" w:hAnsi="Times New Roman" w:eastAsia="Liberation Sans" w:cs="Times New Roman"/>
          <w:sz w:val="24"/>
          <w:szCs w:val="24"/>
        </w:rPr>
      </w:pPr>
      <w:r>
        <w:rPr>
          <w:rFonts w:eastAsia="Liberation Sans" w:cs="Times New Roman" w:ascii="Times New Roman" w:hAnsi="Times New Roman"/>
          <w:sz w:val="24"/>
          <w:szCs w:val="24"/>
        </w:rPr>
        <w:t>б) признании права на жилое помещение, предоставлении жилого помещения по договору социального найма, договору найма специализированного жилого помещения, предназначенного для проживания детей-сирот и детей, оставшихся без попечения родителей, в том числе принятых на воспитание в семьи, лиц из числа детей-сирот и детей, оставшихся без попечения родителей, расторжении и прекращении договора социального найма жилого помещения, выселении из жилого помещения (в случае, если квартира, жилой дом или их части являются единственным жилым помещением гражданина и его семьи), расторжение и прекращение договора найма специализированного жилого помещения, предназначенного для проживания детей-сирот и детей, оставшихся без попечения родителей, лиц из числа детей-сирот и детей, оставшихся без попечения родителей, выселение из указанного жилого помещения;</w:t>
      </w:r>
    </w:p>
    <w:p>
      <w:pPr>
        <w:pStyle w:val="Normal"/>
        <w:shd w:val="clear" w:color="FFFFFF" w:fill="FFFFFF"/>
        <w:spacing w:lineRule="auto" w:line="240" w:before="0" w:after="0"/>
        <w:ind w:firstLine="709"/>
        <w:contextualSpacing/>
        <w:jc w:val="both"/>
        <w:rPr>
          <w:rFonts w:ascii="Times New Roman" w:hAnsi="Times New Roman" w:eastAsia="Liberation Sans" w:cs="Times New Roman"/>
          <w:sz w:val="24"/>
          <w:szCs w:val="24"/>
        </w:rPr>
      </w:pPr>
      <w:r>
        <w:rPr>
          <w:rFonts w:eastAsia="Liberation Sans" w:cs="Times New Roman" w:ascii="Times New Roman" w:hAnsi="Times New Roman"/>
          <w:sz w:val="24"/>
          <w:szCs w:val="24"/>
        </w:rPr>
        <w:t>в) признании и сохранении права собственности на земельный участок, права постоянного бессрочного пользования, а также пожизненного наследуемого владения земельным участком (в случае, если на спорном земельном участке или его части находятся жилой дом или его часть, являющиеся единственным жилым помещением гражданина и его семьи);</w:t>
      </w:r>
    </w:p>
    <w:p>
      <w:pPr>
        <w:pStyle w:val="Normal"/>
        <w:shd w:val="clear" w:color="FFFFFF" w:fill="FFFFFF"/>
        <w:spacing w:lineRule="auto" w:line="240" w:before="0" w:after="0"/>
        <w:ind w:firstLine="709"/>
        <w:contextualSpacing/>
        <w:jc w:val="both"/>
        <w:rPr>
          <w:rFonts w:ascii="Times New Roman" w:hAnsi="Times New Roman" w:eastAsia="Liberation Sans" w:cs="Times New Roman"/>
          <w:sz w:val="24"/>
          <w:szCs w:val="24"/>
        </w:rPr>
      </w:pPr>
      <w:r>
        <w:rPr>
          <w:rFonts w:eastAsia="Liberation Sans" w:cs="Times New Roman" w:ascii="Times New Roman" w:hAnsi="Times New Roman"/>
          <w:sz w:val="24"/>
          <w:szCs w:val="24"/>
          <w:u w:val="single"/>
        </w:rPr>
        <w:t>2) истцами (заявителями) при рассмотрении судами дел:</w:t>
      </w:r>
    </w:p>
    <w:p>
      <w:pPr>
        <w:pStyle w:val="Normal"/>
        <w:shd w:val="clear" w:color="FFFFFF" w:fill="FFFFFF"/>
        <w:spacing w:lineRule="auto" w:line="240" w:before="0" w:after="0"/>
        <w:ind w:firstLine="709"/>
        <w:contextualSpacing/>
        <w:jc w:val="both"/>
        <w:rPr>
          <w:rFonts w:ascii="Times New Roman" w:hAnsi="Times New Roman" w:eastAsia="Liberation Sans" w:cs="Times New Roman"/>
          <w:sz w:val="24"/>
          <w:szCs w:val="24"/>
        </w:rPr>
      </w:pPr>
      <w:r>
        <w:rPr>
          <w:rFonts w:eastAsia="Liberation Sans" w:cs="Times New Roman" w:ascii="Times New Roman" w:hAnsi="Times New Roman"/>
          <w:sz w:val="24"/>
          <w:szCs w:val="24"/>
        </w:rPr>
        <w:t>а) о взыскании алиментов;</w:t>
      </w:r>
    </w:p>
    <w:p>
      <w:pPr>
        <w:pStyle w:val="Normal"/>
        <w:shd w:val="clear" w:color="FFFFFF" w:fill="FFFFFF"/>
        <w:spacing w:lineRule="auto" w:line="240" w:before="0" w:after="0"/>
        <w:ind w:firstLine="709"/>
        <w:contextualSpacing/>
        <w:jc w:val="both"/>
        <w:rPr>
          <w:rFonts w:ascii="Times New Roman" w:hAnsi="Times New Roman" w:eastAsia="Liberation Sans" w:cs="Times New Roman"/>
          <w:sz w:val="24"/>
          <w:szCs w:val="24"/>
        </w:rPr>
      </w:pPr>
      <w:r>
        <w:rPr>
          <w:rFonts w:eastAsia="Liberation Sans" w:cs="Times New Roman" w:ascii="Times New Roman" w:hAnsi="Times New Roman"/>
          <w:sz w:val="24"/>
          <w:szCs w:val="24"/>
        </w:rPr>
        <w:t>б) о возмещении вреда, причиненного смертью кормильца, увечьем или иным повреждением здоровья, связанным с трудовой деятельностью или с чрезвычайной ситуацией;</w:t>
      </w:r>
    </w:p>
    <w:p>
      <w:pPr>
        <w:pStyle w:val="Normal"/>
        <w:shd w:val="clear" w:color="FFFFFF" w:fill="FFFFFF"/>
        <w:spacing w:lineRule="auto" w:line="240" w:before="0" w:after="0"/>
        <w:ind w:firstLine="709"/>
        <w:contextualSpacing/>
        <w:jc w:val="both"/>
        <w:rPr>
          <w:rFonts w:ascii="Times New Roman" w:hAnsi="Times New Roman" w:eastAsia="Liberation Sans" w:cs="Times New Roman"/>
          <w:sz w:val="24"/>
          <w:szCs w:val="24"/>
        </w:rPr>
      </w:pPr>
      <w:r>
        <w:rPr>
          <w:rFonts w:eastAsia="Liberation Sans" w:cs="Times New Roman" w:ascii="Times New Roman" w:hAnsi="Times New Roman"/>
          <w:sz w:val="24"/>
          <w:szCs w:val="24"/>
        </w:rPr>
        <w:t>в) об установлении усыновления, опеки или попечительства в отношении детей-сирот и детей, оставшихся без попечения родителей, о заключении договора об осуществлении опеки или попечительства над такими детьми;</w:t>
      </w:r>
    </w:p>
    <w:p>
      <w:pPr>
        <w:pStyle w:val="Normal"/>
        <w:shd w:val="clear" w:color="FFFFFF" w:fill="FFFFFF"/>
        <w:spacing w:lineRule="auto" w:line="240" w:before="0" w:after="0"/>
        <w:ind w:firstLine="709"/>
        <w:contextualSpacing/>
        <w:jc w:val="both"/>
        <w:rPr>
          <w:rFonts w:ascii="Times New Roman" w:hAnsi="Times New Roman" w:eastAsia="Liberation Sans" w:cs="Times New Roman"/>
          <w:sz w:val="24"/>
          <w:szCs w:val="24"/>
        </w:rPr>
      </w:pPr>
      <w:r>
        <w:rPr>
          <w:rFonts w:eastAsia="Liberation Sans" w:cs="Times New Roman" w:ascii="Times New Roman" w:hAnsi="Times New Roman"/>
          <w:sz w:val="24"/>
          <w:szCs w:val="24"/>
        </w:rPr>
        <w:t>г) об обеспечении мер государственной поддержки детям-инвалидам, детям-сиротам, детям, оставшимся без попечения родителей, лицам из числа детей-сирот и детей, оставшихся без попечения родителей, лицам, потерявшим в период обучения обоих родителей или единственного родителя;</w:t>
      </w:r>
    </w:p>
    <w:p>
      <w:pPr>
        <w:pStyle w:val="Normal"/>
        <w:shd w:val="clear" w:color="FFFFFF" w:fill="FFFFFF"/>
        <w:spacing w:lineRule="auto" w:line="240" w:before="0" w:after="0"/>
        <w:ind w:firstLine="709"/>
        <w:contextualSpacing/>
        <w:jc w:val="both"/>
        <w:rPr>
          <w:rFonts w:ascii="Times New Roman" w:hAnsi="Times New Roman" w:eastAsia="Liberation Sans" w:cs="Times New Roman"/>
          <w:sz w:val="24"/>
          <w:szCs w:val="24"/>
        </w:rPr>
      </w:pPr>
      <w:r>
        <w:rPr>
          <w:rFonts w:eastAsia="Liberation Sans" w:cs="Times New Roman" w:ascii="Times New Roman" w:hAnsi="Times New Roman"/>
          <w:sz w:val="24"/>
          <w:szCs w:val="24"/>
        </w:rPr>
        <w:t>д) о защите наследственных прав детей-сирот и детей, оставшихся без попечения родителей, лиц из числа детей-сирот и детей, оставшихся без попечения родителей;</w:t>
      </w:r>
    </w:p>
    <w:p>
      <w:pPr>
        <w:pStyle w:val="Normal"/>
        <w:shd w:val="clear" w:color="FFFFFF" w:fill="FFFFFF"/>
        <w:spacing w:lineRule="auto" w:line="240" w:before="0" w:after="0"/>
        <w:ind w:firstLine="709"/>
        <w:contextualSpacing/>
        <w:jc w:val="both"/>
        <w:rPr>
          <w:rFonts w:ascii="Times New Roman" w:hAnsi="Times New Roman" w:eastAsia="Liberation Sans" w:cs="Times New Roman"/>
          <w:sz w:val="24"/>
          <w:szCs w:val="24"/>
        </w:rPr>
      </w:pPr>
      <w:r>
        <w:rPr>
          <w:rFonts w:eastAsia="Liberation Sans" w:cs="Times New Roman" w:ascii="Times New Roman" w:hAnsi="Times New Roman"/>
          <w:sz w:val="24"/>
          <w:szCs w:val="24"/>
        </w:rPr>
        <w:t>е) об установлении и оспаривании отцовства (материнства);</w:t>
      </w:r>
    </w:p>
    <w:p>
      <w:pPr>
        <w:pStyle w:val="Normal"/>
        <w:shd w:val="clear" w:color="FFFFFF" w:fill="FFFFFF"/>
        <w:spacing w:lineRule="auto" w:line="240" w:before="0" w:after="0"/>
        <w:ind w:firstLine="709"/>
        <w:contextualSpacing/>
        <w:jc w:val="both"/>
        <w:rPr>
          <w:rFonts w:ascii="Times New Roman" w:hAnsi="Times New Roman" w:eastAsia="Liberation Sans" w:cs="Times New Roman"/>
          <w:sz w:val="24"/>
          <w:szCs w:val="24"/>
        </w:rPr>
      </w:pPr>
      <w:r>
        <w:rPr>
          <w:rFonts w:eastAsia="Liberation Sans" w:cs="Times New Roman" w:ascii="Times New Roman" w:hAnsi="Times New Roman"/>
          <w:sz w:val="24"/>
          <w:szCs w:val="24"/>
        </w:rPr>
        <w:t>ж) об отказе работодателя в заключении трудового договора, нарушающем гарантии, установленные Трудовым кодексом Российской Федерации, о восстановлении на работе, взыскании заработка, в том числе за время вынужденного прогула, о компенсации морального вреда, причиненного неправомерными действиями (бездействием) работодателя;</w:t>
      </w:r>
    </w:p>
    <w:p>
      <w:pPr>
        <w:pStyle w:val="Normal"/>
        <w:shd w:val="clear" w:color="FFFFFF" w:fill="FFFFFF"/>
        <w:spacing w:lineRule="auto" w:line="240" w:before="0" w:after="0"/>
        <w:ind w:firstLine="709"/>
        <w:contextualSpacing/>
        <w:jc w:val="both"/>
        <w:rPr>
          <w:rFonts w:ascii="Times New Roman" w:hAnsi="Times New Roman" w:eastAsia="Liberation Sans" w:cs="Times New Roman"/>
          <w:sz w:val="24"/>
          <w:szCs w:val="24"/>
        </w:rPr>
      </w:pPr>
      <w:r>
        <w:rPr>
          <w:rFonts w:eastAsia="Liberation Sans" w:cs="Times New Roman" w:ascii="Times New Roman" w:hAnsi="Times New Roman"/>
          <w:sz w:val="24"/>
          <w:szCs w:val="24"/>
          <w:u w:val="single"/>
        </w:rPr>
        <w:t>3) гражданами, в отношении которых судом рассматривается заявление о признании их недееспособными;</w:t>
      </w:r>
    </w:p>
    <w:p>
      <w:pPr>
        <w:pStyle w:val="Normal"/>
        <w:shd w:val="clear" w:color="FFFFFF" w:fill="FFFFFF"/>
        <w:spacing w:lineRule="auto" w:line="240" w:before="0" w:after="0"/>
        <w:ind w:firstLine="709"/>
        <w:contextualSpacing/>
        <w:jc w:val="both"/>
        <w:rPr>
          <w:rFonts w:ascii="Times New Roman" w:hAnsi="Times New Roman" w:eastAsia="Liberation Sans" w:cs="Times New Roman"/>
          <w:sz w:val="24"/>
          <w:szCs w:val="24"/>
        </w:rPr>
      </w:pPr>
      <w:r>
        <w:rPr>
          <w:rFonts w:eastAsia="Liberation Sans" w:cs="Times New Roman" w:ascii="Times New Roman" w:hAnsi="Times New Roman"/>
          <w:sz w:val="24"/>
          <w:szCs w:val="24"/>
          <w:u w:val="single"/>
        </w:rPr>
        <w:t>4) гражданами, пострадавшими от политических репрессий, - по вопросам, связанным с реабилитацией;</w:t>
      </w:r>
    </w:p>
    <w:p>
      <w:pPr>
        <w:pStyle w:val="Normal"/>
        <w:shd w:val="clear" w:color="FFFFFF" w:fill="FFFFFF"/>
        <w:spacing w:lineRule="auto" w:line="240" w:before="0" w:after="0"/>
        <w:ind w:firstLine="709"/>
        <w:contextualSpacing/>
        <w:jc w:val="both"/>
        <w:rPr>
          <w:rFonts w:ascii="Times New Roman" w:hAnsi="Times New Roman" w:eastAsia="Liberation Sans" w:cs="Times New Roman"/>
          <w:sz w:val="24"/>
          <w:szCs w:val="24"/>
        </w:rPr>
      </w:pPr>
      <w:r>
        <w:rPr>
          <w:rFonts w:eastAsia="Liberation Sans" w:cs="Times New Roman" w:ascii="Times New Roman" w:hAnsi="Times New Roman"/>
          <w:sz w:val="24"/>
          <w:szCs w:val="24"/>
          <w:u w:val="single"/>
        </w:rPr>
        <w:t>5) гражданами, в отношении которых судами рассматриваются дела о принудительной госпитализации в психиатрический стационар или продлении срока принудительной госпитализации в психиатрическом стационаре;</w:t>
      </w:r>
    </w:p>
    <w:p>
      <w:pPr>
        <w:pStyle w:val="Normal"/>
        <w:shd w:val="clear" w:color="FFFFFF" w:fill="FFFFFF"/>
        <w:spacing w:lineRule="auto" w:line="240" w:before="0" w:after="0"/>
        <w:ind w:firstLine="709"/>
        <w:contextualSpacing/>
        <w:jc w:val="both"/>
        <w:rPr>
          <w:rFonts w:ascii="Times New Roman" w:hAnsi="Times New Roman" w:eastAsia="Liberation Sans" w:cs="Times New Roman"/>
          <w:sz w:val="24"/>
          <w:szCs w:val="24"/>
        </w:rPr>
      </w:pPr>
      <w:r>
        <w:rPr>
          <w:rFonts w:eastAsia="Liberation Sans" w:cs="Times New Roman" w:ascii="Times New Roman" w:hAnsi="Times New Roman"/>
          <w:sz w:val="24"/>
          <w:szCs w:val="24"/>
          <w:u w:val="single"/>
        </w:rPr>
        <w:t>6) гражданами, пострадавшими от чрезвычайной ситуации, - по вопросам, связанным с восстановлением имущественных прав, личных неимущественных прав, нарушенных в результате чрезвычайной ситуации, возмещением ущерба, причиненного вследствие чрезвычайной ситуации.</w:t>
      </w:r>
    </w:p>
    <w:p>
      <w:pPr>
        <w:pStyle w:val="Normal"/>
        <w:shd w:val="clear" w:color="FFFFFF" w:fill="FFFFFF"/>
        <w:spacing w:lineRule="auto" w:line="240" w:before="0" w:after="0"/>
        <w:ind w:firstLine="709"/>
        <w:contextualSpacing/>
        <w:jc w:val="both"/>
        <w:rPr>
          <w:rFonts w:ascii="Times New Roman" w:hAnsi="Times New Roman" w:eastAsia="Liberation Sans" w:cs="Times New Roman"/>
          <w:sz w:val="24"/>
          <w:szCs w:val="24"/>
        </w:rPr>
      </w:pPr>
      <w:r>
        <w:rPr>
          <w:rFonts w:eastAsia="Liberation Sans" w:cs="Times New Roman" w:ascii="Times New Roman" w:hAnsi="Times New Roman"/>
          <w:sz w:val="24"/>
          <w:szCs w:val="24"/>
        </w:rPr>
        <w:t>В случае отсутствия у гражданина регистрации по месту жительства  в Тюменской области факт постоянного проживания в Тюменской области подтверждается соответствующим решением суда.</w:t>
      </w:r>
    </w:p>
    <w:p>
      <w:pPr>
        <w:pStyle w:val="Normal"/>
        <w:shd w:val="clear" w:color="FFFFFF" w:fill="FFFFFF"/>
        <w:spacing w:lineRule="auto" w:line="240" w:before="0" w:after="0"/>
        <w:ind w:firstLine="709"/>
        <w:contextualSpacing/>
        <w:jc w:val="both"/>
        <w:rPr>
          <w:rFonts w:ascii="Times New Roman" w:hAnsi="Times New Roman" w:eastAsia="Liberation Sans" w:cs="Times New Roman"/>
          <w:sz w:val="24"/>
          <w:szCs w:val="24"/>
        </w:rPr>
      </w:pPr>
      <w:r>
        <w:rPr>
          <w:rFonts w:eastAsia="Liberation Sans" w:cs="Times New Roman" w:ascii="Times New Roman" w:hAnsi="Times New Roman"/>
          <w:sz w:val="24"/>
          <w:szCs w:val="24"/>
        </w:rPr>
        <w:t xml:space="preserve">Отмечаем, что </w:t>
      </w:r>
      <w:r>
        <w:rPr>
          <w:rFonts w:eastAsia="Liberation Sans" w:cs="Times New Roman" w:ascii="Times New Roman" w:hAnsi="Times New Roman"/>
          <w:b/>
          <w:sz w:val="24"/>
          <w:szCs w:val="24"/>
        </w:rPr>
        <w:t>федеральные органы исполнительной власти и подведомственные им учреждения, органы исполнительной власти Тюменской области и подведомственные им учреждения, органы управления государственных внебюджетных фондов</w:t>
      </w:r>
      <w:r>
        <w:rPr>
          <w:rFonts w:eastAsia="Liberation Sans" w:cs="Times New Roman" w:ascii="Times New Roman" w:hAnsi="Times New Roman"/>
          <w:sz w:val="24"/>
          <w:szCs w:val="24"/>
        </w:rPr>
        <w:t xml:space="preserve"> оказывают гражданам бесплатную юридическую помощь в виде правового консультирования в устной и письменной форме по вопросам, относящимся к их компетенции, в порядке, установленном </w:t>
      </w:r>
      <w:hyperlink r:id="rId8" w:tgtFrame="consultantplus://offline/ref=C733B1B6E50639E4AC27417152BDDB4090B41F6DD9ECBCB77642E010B2T7xBH">
        <w:r>
          <w:rPr>
            <w:rStyle w:val="Hyperlink"/>
            <w:rFonts w:eastAsia="Liberation Sans" w:cs="Times New Roman" w:ascii="Times New Roman" w:hAnsi="Times New Roman"/>
            <w:color w:val="auto"/>
            <w:sz w:val="24"/>
            <w:szCs w:val="24"/>
            <w:u w:val="none"/>
          </w:rPr>
          <w:t>законодательством</w:t>
        </w:r>
      </w:hyperlink>
      <w:r>
        <w:rPr>
          <w:rFonts w:eastAsia="Liberation Sans" w:cs="Times New Roman" w:ascii="Times New Roman" w:hAnsi="Times New Roman"/>
          <w:sz w:val="24"/>
          <w:szCs w:val="24"/>
        </w:rPr>
        <w:t> Российской Федерации для рассмотрения обращений граждан.</w:t>
      </w:r>
    </w:p>
    <w:p>
      <w:pPr>
        <w:pStyle w:val="Normal"/>
        <w:shd w:val="clear" w:color="FFFFFF" w:fill="FFFFFF"/>
        <w:spacing w:lineRule="auto" w:line="240" w:before="0" w:after="0"/>
        <w:ind w:firstLine="709"/>
        <w:contextualSpacing/>
        <w:jc w:val="both"/>
        <w:rPr>
          <w:rFonts w:ascii="Times New Roman" w:hAnsi="Times New Roman" w:eastAsia="Liberation Sans" w:cs="Times New Roman"/>
          <w:sz w:val="24"/>
          <w:szCs w:val="24"/>
        </w:rPr>
      </w:pPr>
      <w:r>
        <w:rPr>
          <w:rFonts w:eastAsia="Liberation Sans" w:cs="Times New Roman" w:ascii="Times New Roman" w:hAnsi="Times New Roman"/>
          <w:sz w:val="24"/>
          <w:szCs w:val="24"/>
        </w:rPr>
      </w:r>
    </w:p>
    <w:p>
      <w:pPr>
        <w:pStyle w:val="Normal"/>
        <w:shd w:val="clear" w:color="FFFFFF" w:fill="FFFFFF"/>
        <w:spacing w:lineRule="auto" w:line="240" w:before="0" w:after="0"/>
        <w:ind w:firstLine="709"/>
        <w:contextualSpacing/>
        <w:jc w:val="both"/>
        <w:rPr>
          <w:rFonts w:ascii="Times New Roman" w:hAnsi="Times New Roman" w:eastAsia="Liberation Sans" w:cs="Times New Roman"/>
          <w:sz w:val="24"/>
          <w:szCs w:val="24"/>
        </w:rPr>
      </w:pPr>
      <w:r>
        <w:rPr>
          <w:rFonts w:eastAsia="Liberation Sans" w:cs="Times New Roman" w:ascii="Times New Roman" w:hAnsi="Times New Roman"/>
          <w:sz w:val="24"/>
          <w:szCs w:val="24"/>
        </w:rPr>
      </w:r>
    </w:p>
    <w:p>
      <w:pPr>
        <w:pStyle w:val="Normal"/>
        <w:shd w:val="clear" w:color="FFFFFF" w:fill="FFFFFF"/>
        <w:spacing w:lineRule="auto" w:line="240" w:before="0" w:after="0"/>
        <w:ind w:firstLine="709"/>
        <w:contextualSpacing/>
        <w:jc w:val="both"/>
        <w:rPr>
          <w:rFonts w:ascii="Times New Roman" w:hAnsi="Times New Roman" w:eastAsia="Liberation Sans" w:cs="Times New Roman"/>
          <w:sz w:val="24"/>
          <w:szCs w:val="24"/>
        </w:rPr>
      </w:pPr>
      <w:r>
        <w:rPr>
          <w:rFonts w:eastAsia="Liberation Sans" w:cs="Times New Roman" w:ascii="Times New Roman" w:hAnsi="Times New Roman"/>
          <w:sz w:val="24"/>
          <w:szCs w:val="24"/>
        </w:rPr>
      </w:r>
    </w:p>
    <w:p>
      <w:pPr>
        <w:pStyle w:val="Normal"/>
        <w:shd w:val="clear" w:color="FFFFFF" w:fill="FFFFFF"/>
        <w:spacing w:lineRule="auto" w:line="240" w:before="0" w:after="0"/>
        <w:ind w:firstLine="709"/>
        <w:contextualSpacing/>
        <w:jc w:val="both"/>
        <w:rPr>
          <w:rFonts w:ascii="Times New Roman" w:hAnsi="Times New Roman" w:eastAsia="Liberation Sans" w:cs="Times New Roman"/>
          <w:sz w:val="24"/>
          <w:szCs w:val="24"/>
        </w:rPr>
      </w:pPr>
      <w:r>
        <w:rPr>
          <w:rFonts w:eastAsia="Liberation Sans" w:cs="Times New Roman" w:ascii="Times New Roman" w:hAnsi="Times New Roman"/>
          <w:b/>
          <w:sz w:val="24"/>
          <w:szCs w:val="24"/>
        </w:rPr>
        <w:t>Нотариусы в рамках государственной системы бесплатной юридической помощи</w:t>
      </w:r>
      <w:r>
        <w:rPr>
          <w:rFonts w:eastAsia="Liberation Sans" w:cs="Times New Roman" w:ascii="Times New Roman" w:hAnsi="Times New Roman"/>
          <w:sz w:val="24"/>
          <w:szCs w:val="24"/>
        </w:rPr>
        <w:t xml:space="preserve"> </w:t>
      </w:r>
      <w:r>
        <w:drawing>
          <wp:anchor behindDoc="0" distT="0" distB="0" distL="114300" distR="114300" simplePos="0" locked="0" layoutInCell="0" allowOverlap="1" relativeHeight="7">
            <wp:simplePos x="0" y="0"/>
            <wp:positionH relativeFrom="column">
              <wp:posOffset>3337560</wp:posOffset>
            </wp:positionH>
            <wp:positionV relativeFrom="paragraph">
              <wp:posOffset>241300</wp:posOffset>
            </wp:positionV>
            <wp:extent cx="1136015" cy="1136015"/>
            <wp:effectExtent l="0" t="0" r="0" b="0"/>
            <wp:wrapThrough wrapText="largest">
              <wp:wrapPolygon edited="0">
                <wp:start x="4113" y="30"/>
                <wp:lineTo x="4113" y="153"/>
                <wp:lineTo x="239" y="264"/>
                <wp:lineTo x="123" y="387"/>
                <wp:lineTo x="123" y="499"/>
                <wp:lineTo x="123" y="622"/>
                <wp:lineTo x="123" y="734"/>
                <wp:lineTo x="123" y="857"/>
                <wp:lineTo x="123" y="969"/>
                <wp:lineTo x="123" y="1092"/>
                <wp:lineTo x="123" y="1204"/>
                <wp:lineTo x="123" y="1327"/>
                <wp:lineTo x="123" y="1449"/>
                <wp:lineTo x="123" y="1562"/>
                <wp:lineTo x="123" y="1684"/>
                <wp:lineTo x="123" y="1796"/>
                <wp:lineTo x="123" y="1918"/>
                <wp:lineTo x="123" y="2031"/>
                <wp:lineTo x="123" y="2153"/>
                <wp:lineTo x="123" y="2265"/>
                <wp:lineTo x="123" y="2388"/>
                <wp:lineTo x="123" y="2500"/>
                <wp:lineTo x="123" y="2623"/>
                <wp:lineTo x="123" y="2735"/>
                <wp:lineTo x="123" y="2858"/>
                <wp:lineTo x="123" y="2980"/>
                <wp:lineTo x="123" y="3092"/>
                <wp:lineTo x="123" y="3215"/>
                <wp:lineTo x="123" y="3327"/>
                <wp:lineTo x="123" y="3449"/>
                <wp:lineTo x="123" y="3562"/>
                <wp:lineTo x="123" y="3684"/>
                <wp:lineTo x="4113" y="3797"/>
                <wp:lineTo x="4113" y="3919"/>
                <wp:lineTo x="4113" y="4032"/>
                <wp:lineTo x="-242" y="4154"/>
                <wp:lineTo x="-242" y="4277"/>
                <wp:lineTo x="-242" y="4389"/>
                <wp:lineTo x="4710" y="4512"/>
                <wp:lineTo x="4710" y="4623"/>
                <wp:lineTo x="1087" y="4747"/>
                <wp:lineTo x="846" y="4858"/>
                <wp:lineTo x="846" y="4981"/>
                <wp:lineTo x="846" y="5093"/>
                <wp:lineTo x="846" y="5216"/>
                <wp:lineTo x="846" y="5328"/>
                <wp:lineTo x="846" y="5451"/>
                <wp:lineTo x="846" y="5563"/>
                <wp:lineTo x="846" y="5686"/>
                <wp:lineTo x="846" y="5808"/>
                <wp:lineTo x="846" y="5921"/>
                <wp:lineTo x="364" y="6043"/>
                <wp:lineTo x="123" y="6155"/>
                <wp:lineTo x="123" y="6278"/>
                <wp:lineTo x="123" y="6390"/>
                <wp:lineTo x="123" y="6512"/>
                <wp:lineTo x="123" y="6625"/>
                <wp:lineTo x="-242" y="6747"/>
                <wp:lineTo x="-242" y="6860"/>
                <wp:lineTo x="-242" y="6982"/>
                <wp:lineTo x="846" y="7105"/>
                <wp:lineTo x="846" y="7217"/>
                <wp:lineTo x="364" y="7340"/>
                <wp:lineTo x="123" y="7452"/>
                <wp:lineTo x="123" y="7575"/>
                <wp:lineTo x="123" y="7686"/>
                <wp:lineTo x="123" y="7810"/>
                <wp:lineTo x="123" y="7921"/>
                <wp:lineTo x="123" y="8044"/>
                <wp:lineTo x="123" y="8156"/>
                <wp:lineTo x="123" y="8279"/>
                <wp:lineTo x="123" y="8391"/>
                <wp:lineTo x="123" y="8514"/>
                <wp:lineTo x="-242" y="8636"/>
                <wp:lineTo x="-242" y="8749"/>
                <wp:lineTo x="-242" y="8871"/>
                <wp:lineTo x="123" y="8983"/>
                <wp:lineTo x="123" y="9106"/>
                <wp:lineTo x="123" y="9218"/>
                <wp:lineTo x="123" y="9340"/>
                <wp:lineTo x="123" y="9452"/>
                <wp:lineTo x="239" y="9575"/>
                <wp:lineTo x="2176" y="9687"/>
                <wp:lineTo x="2176" y="9810"/>
                <wp:lineTo x="-242" y="9932"/>
                <wp:lineTo x="-242" y="10045"/>
                <wp:lineTo x="-242" y="10167"/>
                <wp:lineTo x="2176" y="10280"/>
                <wp:lineTo x="2176" y="10402"/>
                <wp:lineTo x="2176" y="10515"/>
                <wp:lineTo x="2176" y="10637"/>
                <wp:lineTo x="2176" y="10749"/>
                <wp:lineTo x="2176" y="10871"/>
                <wp:lineTo x="2176" y="10984"/>
                <wp:lineTo x="2176" y="11106"/>
                <wp:lineTo x="239" y="11219"/>
                <wp:lineTo x="123" y="11341"/>
                <wp:lineTo x="123" y="11464"/>
                <wp:lineTo x="123" y="11576"/>
                <wp:lineTo x="123" y="11699"/>
                <wp:lineTo x="123" y="11811"/>
                <wp:lineTo x="-242" y="11934"/>
                <wp:lineTo x="-242" y="12046"/>
                <wp:lineTo x="-242" y="12169"/>
                <wp:lineTo x="846" y="12280"/>
                <wp:lineTo x="846" y="12403"/>
                <wp:lineTo x="846" y="12515"/>
                <wp:lineTo x="846" y="12638"/>
                <wp:lineTo x="846" y="12760"/>
                <wp:lineTo x="2176" y="12873"/>
                <wp:lineTo x="2176" y="12995"/>
                <wp:lineTo x="2176" y="13108"/>
                <wp:lineTo x="-242" y="13230"/>
                <wp:lineTo x="-242" y="13343"/>
                <wp:lineTo x="-242" y="13465"/>
                <wp:lineTo x="846" y="13578"/>
                <wp:lineTo x="846" y="13700"/>
                <wp:lineTo x="239" y="13812"/>
                <wp:lineTo x="123" y="13934"/>
                <wp:lineTo x="123" y="14047"/>
                <wp:lineTo x="123" y="14169"/>
                <wp:lineTo x="123" y="14292"/>
                <wp:lineTo x="123" y="14404"/>
                <wp:lineTo x="123" y="14527"/>
                <wp:lineTo x="123" y="14639"/>
                <wp:lineTo x="123" y="14762"/>
                <wp:lineTo x="123" y="14874"/>
                <wp:lineTo x="123" y="14997"/>
                <wp:lineTo x="123" y="15109"/>
                <wp:lineTo x="123" y="15232"/>
                <wp:lineTo x="123" y="15343"/>
                <wp:lineTo x="123" y="15466"/>
                <wp:lineTo x="123" y="15588"/>
                <wp:lineTo x="123" y="15701"/>
                <wp:lineTo x="-242" y="15823"/>
                <wp:lineTo x="-242" y="15936"/>
                <wp:lineTo x="-242" y="16058"/>
                <wp:lineTo x="4710" y="16171"/>
                <wp:lineTo x="4710" y="16293"/>
                <wp:lineTo x="-242" y="16405"/>
                <wp:lineTo x="-242" y="16528"/>
                <wp:lineTo x="-242" y="16639"/>
                <wp:lineTo x="4113" y="16763"/>
                <wp:lineTo x="4113" y="16874"/>
                <wp:lineTo x="4113" y="16997"/>
                <wp:lineTo x="123" y="17119"/>
                <wp:lineTo x="123" y="17232"/>
                <wp:lineTo x="123" y="17354"/>
                <wp:lineTo x="123" y="17467"/>
                <wp:lineTo x="123" y="17589"/>
                <wp:lineTo x="123" y="17702"/>
                <wp:lineTo x="123" y="17824"/>
                <wp:lineTo x="123" y="17937"/>
                <wp:lineTo x="123" y="18059"/>
                <wp:lineTo x="123" y="18171"/>
                <wp:lineTo x="123" y="18294"/>
                <wp:lineTo x="123" y="18417"/>
                <wp:lineTo x="123" y="18528"/>
                <wp:lineTo x="123" y="18651"/>
                <wp:lineTo x="123" y="18763"/>
                <wp:lineTo x="123" y="18886"/>
                <wp:lineTo x="123" y="18998"/>
                <wp:lineTo x="123" y="19121"/>
                <wp:lineTo x="123" y="19233"/>
                <wp:lineTo x="123" y="19356"/>
                <wp:lineTo x="123" y="19468"/>
                <wp:lineTo x="123" y="19591"/>
                <wp:lineTo x="123" y="19702"/>
                <wp:lineTo x="123" y="19826"/>
                <wp:lineTo x="123" y="19948"/>
                <wp:lineTo x="123" y="20060"/>
                <wp:lineTo x="123" y="20182"/>
                <wp:lineTo x="123" y="20295"/>
                <wp:lineTo x="123" y="20417"/>
                <wp:lineTo x="239" y="20530"/>
                <wp:lineTo x="4113" y="20652"/>
                <wp:lineTo x="4113" y="20765"/>
                <wp:lineTo x="4113" y="20887"/>
                <wp:lineTo x="20908" y="20887"/>
                <wp:lineTo x="20908" y="20765"/>
                <wp:lineTo x="20908" y="20652"/>
                <wp:lineTo x="21264" y="20530"/>
                <wp:lineTo x="21264" y="20417"/>
                <wp:lineTo x="21264" y="20295"/>
                <wp:lineTo x="19578" y="20182"/>
                <wp:lineTo x="19578" y="20060"/>
                <wp:lineTo x="19578" y="19948"/>
                <wp:lineTo x="21264" y="19826"/>
                <wp:lineTo x="21264" y="19702"/>
                <wp:lineTo x="19578" y="19591"/>
                <wp:lineTo x="19578" y="19468"/>
                <wp:lineTo x="19578" y="19356"/>
                <wp:lineTo x="20782" y="19233"/>
                <wp:lineTo x="20908" y="19121"/>
                <wp:lineTo x="20908" y="18998"/>
                <wp:lineTo x="20908" y="18886"/>
                <wp:lineTo x="20908" y="18763"/>
                <wp:lineTo x="20908" y="18651"/>
                <wp:lineTo x="20908" y="18528"/>
                <wp:lineTo x="20908" y="18417"/>
                <wp:lineTo x="18855" y="18294"/>
                <wp:lineTo x="18855" y="18171"/>
                <wp:lineTo x="18855" y="18059"/>
                <wp:lineTo x="21264" y="17937"/>
                <wp:lineTo x="21264" y="17824"/>
                <wp:lineTo x="21264" y="17702"/>
                <wp:lineTo x="20908" y="17589"/>
                <wp:lineTo x="20908" y="17467"/>
                <wp:lineTo x="20908" y="17354"/>
                <wp:lineTo x="20908" y="17232"/>
                <wp:lineTo x="20908" y="17119"/>
                <wp:lineTo x="20186" y="16997"/>
                <wp:lineTo x="20186" y="16874"/>
                <wp:lineTo x="20186" y="16763"/>
                <wp:lineTo x="20186" y="16639"/>
                <wp:lineTo x="20186" y="16528"/>
                <wp:lineTo x="20186" y="16405"/>
                <wp:lineTo x="19578" y="16293"/>
                <wp:lineTo x="19578" y="16171"/>
                <wp:lineTo x="21264" y="16058"/>
                <wp:lineTo x="21264" y="15936"/>
                <wp:lineTo x="21264" y="15823"/>
                <wp:lineTo x="20908" y="15701"/>
                <wp:lineTo x="20908" y="15588"/>
                <wp:lineTo x="20908" y="15466"/>
                <wp:lineTo x="21264" y="15343"/>
                <wp:lineTo x="21264" y="15232"/>
                <wp:lineTo x="21264" y="15109"/>
                <wp:lineTo x="18855" y="14997"/>
                <wp:lineTo x="18855" y="14874"/>
                <wp:lineTo x="21264" y="14762"/>
                <wp:lineTo x="21264" y="14639"/>
                <wp:lineTo x="21264" y="14527"/>
                <wp:lineTo x="19578" y="14404"/>
                <wp:lineTo x="19578" y="14292"/>
                <wp:lineTo x="19578" y="14169"/>
                <wp:lineTo x="20186" y="14047"/>
                <wp:lineTo x="20186" y="13934"/>
                <wp:lineTo x="20186" y="13812"/>
                <wp:lineTo x="20186" y="13700"/>
                <wp:lineTo x="20186" y="13578"/>
                <wp:lineTo x="20667" y="13465"/>
                <wp:lineTo x="20908" y="13343"/>
                <wp:lineTo x="20908" y="13230"/>
                <wp:lineTo x="20908" y="13108"/>
                <wp:lineTo x="20908" y="12995"/>
                <wp:lineTo x="20908" y="12873"/>
                <wp:lineTo x="21264" y="12760"/>
                <wp:lineTo x="21264" y="12638"/>
                <wp:lineTo x="21264" y="12515"/>
                <wp:lineTo x="20186" y="12403"/>
                <wp:lineTo x="20186" y="12280"/>
                <wp:lineTo x="21264" y="12169"/>
                <wp:lineTo x="21264" y="12046"/>
                <wp:lineTo x="21264" y="11934"/>
                <wp:lineTo x="20908" y="11811"/>
                <wp:lineTo x="20908" y="11699"/>
                <wp:lineTo x="20908" y="11576"/>
                <wp:lineTo x="20908" y="11464"/>
                <wp:lineTo x="20908" y="11341"/>
                <wp:lineTo x="20782" y="11219"/>
                <wp:lineTo x="20186" y="11106"/>
                <wp:lineTo x="20186" y="10984"/>
                <wp:lineTo x="21264" y="10871"/>
                <wp:lineTo x="21264" y="10749"/>
                <wp:lineTo x="21264" y="10637"/>
                <wp:lineTo x="20908" y="10515"/>
                <wp:lineTo x="20908" y="10402"/>
                <wp:lineTo x="20908" y="10280"/>
                <wp:lineTo x="20908" y="10167"/>
                <wp:lineTo x="20908" y="10045"/>
                <wp:lineTo x="20908" y="9932"/>
                <wp:lineTo x="20908" y="9810"/>
                <wp:lineTo x="20908" y="9687"/>
                <wp:lineTo x="21264" y="9575"/>
                <wp:lineTo x="21264" y="9452"/>
                <wp:lineTo x="21264" y="9340"/>
                <wp:lineTo x="20908" y="9218"/>
                <wp:lineTo x="20908" y="9106"/>
                <wp:lineTo x="20908" y="8983"/>
                <wp:lineTo x="20908" y="8871"/>
                <wp:lineTo x="20908" y="8749"/>
                <wp:lineTo x="20782" y="8636"/>
                <wp:lineTo x="20186" y="8514"/>
                <wp:lineTo x="20186" y="8391"/>
                <wp:lineTo x="20186" y="8279"/>
                <wp:lineTo x="20186" y="8156"/>
                <wp:lineTo x="20186" y="8044"/>
                <wp:lineTo x="19578" y="7921"/>
                <wp:lineTo x="19578" y="7810"/>
                <wp:lineTo x="19578" y="7686"/>
                <wp:lineTo x="21264" y="7575"/>
                <wp:lineTo x="21264" y="7452"/>
                <wp:lineTo x="21264" y="7340"/>
                <wp:lineTo x="20908" y="7217"/>
                <wp:lineTo x="20908" y="7105"/>
                <wp:lineTo x="20908" y="6982"/>
                <wp:lineTo x="20908" y="6860"/>
                <wp:lineTo x="20782" y="6747"/>
                <wp:lineTo x="20186" y="6625"/>
                <wp:lineTo x="20186" y="6512"/>
                <wp:lineTo x="20186" y="6390"/>
                <wp:lineTo x="20186" y="6278"/>
                <wp:lineTo x="20186" y="6155"/>
                <wp:lineTo x="20060" y="6043"/>
                <wp:lineTo x="19578" y="5921"/>
                <wp:lineTo x="19578" y="5808"/>
                <wp:lineTo x="19578" y="5686"/>
                <wp:lineTo x="19578" y="5563"/>
                <wp:lineTo x="19578" y="5451"/>
                <wp:lineTo x="19578" y="5328"/>
                <wp:lineTo x="19578" y="5216"/>
                <wp:lineTo x="19578" y="5093"/>
                <wp:lineTo x="21264" y="4981"/>
                <wp:lineTo x="21264" y="4858"/>
                <wp:lineTo x="21264" y="4747"/>
                <wp:lineTo x="16311" y="4623"/>
                <wp:lineTo x="16311" y="4512"/>
                <wp:lineTo x="21264" y="4389"/>
                <wp:lineTo x="21264" y="4277"/>
                <wp:lineTo x="21264" y="4154"/>
                <wp:lineTo x="16919" y="4032"/>
                <wp:lineTo x="16919" y="3919"/>
                <wp:lineTo x="16919" y="3797"/>
                <wp:lineTo x="20908" y="3684"/>
                <wp:lineTo x="20908" y="3562"/>
                <wp:lineTo x="20908" y="3449"/>
                <wp:lineTo x="20908" y="3327"/>
                <wp:lineTo x="20908" y="3215"/>
                <wp:lineTo x="20908" y="3092"/>
                <wp:lineTo x="20908" y="2980"/>
                <wp:lineTo x="20908" y="2858"/>
                <wp:lineTo x="20908" y="2735"/>
                <wp:lineTo x="20908" y="2623"/>
                <wp:lineTo x="20908" y="2500"/>
                <wp:lineTo x="20908" y="2388"/>
                <wp:lineTo x="20908" y="2265"/>
                <wp:lineTo x="20908" y="2153"/>
                <wp:lineTo x="20908" y="2031"/>
                <wp:lineTo x="20908" y="1918"/>
                <wp:lineTo x="20908" y="1796"/>
                <wp:lineTo x="20908" y="1684"/>
                <wp:lineTo x="20908" y="1562"/>
                <wp:lineTo x="20908" y="1449"/>
                <wp:lineTo x="20908" y="1327"/>
                <wp:lineTo x="20908" y="1204"/>
                <wp:lineTo x="20908" y="1092"/>
                <wp:lineTo x="20908" y="969"/>
                <wp:lineTo x="20908" y="857"/>
                <wp:lineTo x="20908" y="734"/>
                <wp:lineTo x="20908" y="622"/>
                <wp:lineTo x="20908" y="499"/>
                <wp:lineTo x="20908" y="387"/>
                <wp:lineTo x="20782" y="264"/>
                <wp:lineTo x="16919" y="153"/>
                <wp:lineTo x="16919" y="30"/>
                <wp:lineTo x="4113" y="30"/>
              </wp:wrapPolygon>
            </wp:wrapThrough>
            <wp:docPr id="4" name="Рисунок 1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13" descr=""/>
                    <pic:cNvPicPr>
                      <a:picLocks noChangeAspect="1" noChangeArrowheads="1"/>
                    </pic:cNvPicPr>
                  </pic:nvPicPr>
                  <pic:blipFill>
                    <a:blip r:embed="rId9"/>
                    <a:stretch>
                      <a:fillRect/>
                    </a:stretch>
                  </pic:blipFill>
                  <pic:spPr bwMode="auto">
                    <a:xfrm>
                      <a:off x="0" y="0"/>
                      <a:ext cx="1136015" cy="1136015"/>
                    </a:xfrm>
                    <a:prstGeom prst="rect">
                      <a:avLst/>
                    </a:prstGeom>
                  </pic:spPr>
                </pic:pic>
              </a:graphicData>
            </a:graphic>
          </wp:anchor>
        </w:drawing>
      </w:r>
      <w:r>
        <w:rPr>
          <w:rFonts w:eastAsia="Liberation Sans" w:cs="Times New Roman" w:ascii="Times New Roman" w:hAnsi="Times New Roman"/>
          <w:sz w:val="24"/>
          <w:szCs w:val="24"/>
        </w:rPr>
        <w:t>оказывают бесплатную юридическую помощь гражданам, обратившимся за совершением нотариальных действий, исходя из своих полномочий путем консультирования по вопросам совершения нотариальных действий в </w:t>
      </w:r>
      <w:hyperlink r:id="rId10" w:tgtFrame="consultantplus://offline/ref=B2B9FF714C9E14AB9E184C56749C3BD5FAA2E9FD633563B38F9CE200B5E6v5J">
        <w:r>
          <w:rPr>
            <w:rStyle w:val="Hyperlink"/>
            <w:rFonts w:eastAsia="Liberation Sans" w:cs="Times New Roman" w:ascii="Times New Roman" w:hAnsi="Times New Roman"/>
            <w:color w:val="auto"/>
            <w:sz w:val="24"/>
            <w:szCs w:val="24"/>
            <w:u w:val="none"/>
          </w:rPr>
          <w:t>порядке</w:t>
        </w:r>
      </w:hyperlink>
      <w:r>
        <w:rPr>
          <w:rFonts w:eastAsia="Liberation Sans" w:cs="Times New Roman" w:ascii="Times New Roman" w:hAnsi="Times New Roman"/>
          <w:sz w:val="24"/>
          <w:szCs w:val="24"/>
        </w:rPr>
        <w:t>, установленном законодательством Российской Федерации о нотариате.</w:t>
      </w:r>
    </w:p>
    <w:p>
      <w:pPr>
        <w:pStyle w:val="Normal"/>
        <w:shd w:val="clear" w:color="FFFFFF" w:fill="FFFFFF"/>
        <w:spacing w:lineRule="auto" w:line="240" w:before="0" w:after="0"/>
        <w:ind w:firstLine="709"/>
        <w:contextualSpacing/>
        <w:jc w:val="both"/>
        <w:rPr>
          <w:rFonts w:ascii="Times New Roman" w:hAnsi="Times New Roman" w:eastAsia="Times New Roman" w:cs="Times New Roman"/>
          <w:color w:val="333333"/>
          <w:sz w:val="24"/>
          <w:szCs w:val="24"/>
          <w:lang w:eastAsia="ru-RU"/>
        </w:rPr>
      </w:pPr>
      <w:r>
        <w:rPr>
          <w:rFonts w:eastAsia="Liberation Sans" w:cs="Times New Roman" w:ascii="Times New Roman" w:hAnsi="Times New Roman"/>
          <w:sz w:val="24"/>
          <w:szCs w:val="24"/>
        </w:rPr>
        <w:t>Доверенности на представление интересов граждан, имеющих право на получение бесплатной юридической помощи, в случаях, предусмотренных частью 3 статьи 20 Федерального закона № 324-ФЗ и законами субъектов Российской Федерации, в судах, государственных и муниципальных органах, организациях удостоверяются нотариусами бесплатно. Для удостоверения таких доверенностей граждане, имеющие право на получение бесплатной юридической помощи, в указанных случаях представляют нотариусам соглашения, заключенные с адвокатами в соответствии со статьей 25 Федерального закона от 31 мая 2002 года № 63-ФЗ «Об адвокатской деятельности и адвокатуре в Российской Федерации».</w:t>
      </w:r>
      <w:r>
        <w:rPr>
          <w:rFonts w:eastAsia="Times New Roman" w:cs="Times New Roman" w:ascii="Times New Roman" w:hAnsi="Times New Roman"/>
          <w:color w:val="333333"/>
          <w:sz w:val="24"/>
          <w:szCs w:val="24"/>
          <w:lang w:eastAsia="ru-RU"/>
        </w:rPr>
        <w:t xml:space="preserve"> </w:t>
      </w:r>
    </w:p>
    <w:p>
      <w:pPr>
        <w:pStyle w:val="Normal"/>
        <w:shd w:val="clear" w:color="FFFFFF" w:fill="FFFFFF"/>
        <w:spacing w:lineRule="auto" w:line="240" w:before="0" w:after="0"/>
        <w:ind w:firstLine="709"/>
        <w:contextualSpacing/>
        <w:jc w:val="both"/>
        <w:rPr>
          <w:sz w:val="24"/>
          <w:szCs w:val="24"/>
        </w:rPr>
      </w:pPr>
      <w:r>
        <w:rPr>
          <w:rFonts w:eastAsia="Liberation Sans" w:cs="Times New Roman" w:ascii="Times New Roman" w:hAnsi="Times New Roman"/>
          <w:sz w:val="24"/>
          <w:szCs w:val="24"/>
        </w:rPr>
        <w:t>Одновременно информируем, что частью 2 статьи 21 Федерального закона от 21.11.2011 № 324-ФЗ «О бесплатной юридической помощи в Российской Федерации» определен исчерпывающий перечень случаев, в которых бесплатная юридическая помощь в рамках государственной системы бесплатной юридической помощи </w:t>
      </w:r>
      <w:r>
        <w:rPr>
          <w:rFonts w:eastAsia="Liberation Sans" w:cs="Times New Roman" w:ascii="Times New Roman" w:hAnsi="Times New Roman"/>
          <w:b/>
          <w:bCs/>
          <w:sz w:val="24"/>
          <w:szCs w:val="24"/>
        </w:rPr>
        <w:t>не оказывается</w:t>
      </w:r>
      <w:r>
        <w:rPr>
          <w:rFonts w:eastAsia="Liberation Sans" w:cs="Times New Roman" w:ascii="Times New Roman" w:hAnsi="Times New Roman"/>
          <w:sz w:val="24"/>
          <w:szCs w:val="24"/>
        </w:rPr>
        <w:t>.</w:t>
      </w:r>
    </w:p>
    <w:p>
      <w:pPr>
        <w:pStyle w:val="Normal"/>
        <w:shd w:val="clear" w:color="FFFFFF" w:fill="FFFFFF"/>
        <w:spacing w:lineRule="auto" w:line="240" w:before="0" w:after="0"/>
        <w:ind w:firstLine="709"/>
        <w:contextualSpacing/>
        <w:jc w:val="both"/>
        <w:rPr>
          <w:rFonts w:ascii="Times New Roman" w:hAnsi="Times New Roman" w:eastAsia="Liberation Sans" w:cs="Times New Roman"/>
          <w:sz w:val="24"/>
          <w:szCs w:val="24"/>
        </w:rPr>
      </w:pPr>
      <w:r>
        <w:rPr>
          <w:rFonts w:eastAsia="Liberation Sans" w:cs="Times New Roman" w:ascii="Times New Roman" w:hAnsi="Times New Roman"/>
          <w:sz w:val="24"/>
          <w:szCs w:val="24"/>
        </w:rPr>
        <w:t>В качестве таких случаев указаны случаи, когда гражданин:</w:t>
      </w:r>
    </w:p>
    <w:p>
      <w:pPr>
        <w:pStyle w:val="Normal"/>
        <w:shd w:val="clear" w:color="FFFFFF" w:fill="FFFFFF"/>
        <w:spacing w:lineRule="auto" w:line="240" w:before="0" w:after="0"/>
        <w:ind w:firstLine="709"/>
        <w:contextualSpacing/>
        <w:jc w:val="both"/>
        <w:rPr>
          <w:rFonts w:ascii="Times New Roman" w:hAnsi="Times New Roman" w:eastAsia="Liberation Sans" w:cs="Times New Roman"/>
          <w:sz w:val="24"/>
          <w:szCs w:val="24"/>
        </w:rPr>
      </w:pPr>
      <w:r>
        <w:rPr>
          <w:rFonts w:eastAsia="Liberation Sans" w:cs="Times New Roman" w:ascii="Times New Roman" w:hAnsi="Times New Roman"/>
          <w:sz w:val="24"/>
          <w:szCs w:val="24"/>
        </w:rPr>
        <w:t>1) обратился за бесплатной юридической помощью по вопросу, не имеющему правового характера;</w:t>
      </w:r>
    </w:p>
    <w:p>
      <w:pPr>
        <w:pStyle w:val="Normal"/>
        <w:shd w:val="clear" w:color="FFFFFF" w:fill="FFFFFF"/>
        <w:spacing w:lineRule="auto" w:line="240" w:before="0" w:after="0"/>
        <w:ind w:firstLine="709"/>
        <w:contextualSpacing/>
        <w:jc w:val="both"/>
        <w:rPr>
          <w:rFonts w:ascii="Times New Roman" w:hAnsi="Times New Roman" w:eastAsia="Liberation Sans" w:cs="Times New Roman"/>
          <w:sz w:val="24"/>
          <w:szCs w:val="24"/>
        </w:rPr>
      </w:pPr>
      <w:r>
        <w:rPr>
          <w:rFonts w:eastAsia="Liberation Sans" w:cs="Times New Roman" w:ascii="Times New Roman" w:hAnsi="Times New Roman"/>
          <w:sz w:val="24"/>
          <w:szCs w:val="24"/>
        </w:rPr>
        <w:t>2) просит составить заявление, жалобу, ходатайство или другой документ правового характера и (или) представлять его интересы в суде, государственном или муниципальном органе, организации при отсутствии правовых оснований для предъявления соответствующих требований;</w:t>
      </w:r>
    </w:p>
    <w:p>
      <w:pPr>
        <w:pStyle w:val="Normal"/>
        <w:shd w:val="clear" w:color="FFFFFF" w:fill="FFFFFF"/>
        <w:spacing w:lineRule="auto" w:line="240" w:before="0" w:after="0"/>
        <w:ind w:firstLine="709"/>
        <w:contextualSpacing/>
        <w:jc w:val="both"/>
        <w:rPr>
          <w:rFonts w:ascii="Times New Roman" w:hAnsi="Times New Roman" w:eastAsia="Liberation Sans" w:cs="Times New Roman"/>
          <w:sz w:val="24"/>
          <w:szCs w:val="24"/>
        </w:rPr>
      </w:pPr>
      <w:r>
        <w:rPr>
          <w:rFonts w:eastAsia="Liberation Sans" w:cs="Times New Roman" w:ascii="Times New Roman" w:hAnsi="Times New Roman"/>
          <w:sz w:val="24"/>
          <w:szCs w:val="24"/>
        </w:rPr>
        <w:t>3) просит составить заявление в суд и (или) представлять его интересы в суде, государственном или муниципальном органе, организации при наличии установленных законодательством Российской Федерации препятствий к обращению в суд, государственный или муниципальный орган, организацию.</w:t>
      </w:r>
    </w:p>
    <w:p>
      <w:pPr>
        <w:pStyle w:val="Normal"/>
        <w:shd w:val="clear" w:color="FFFFFF" w:fill="FFFFFF"/>
        <w:spacing w:lineRule="auto" w:line="240" w:before="0" w:after="0"/>
        <w:ind w:firstLine="709"/>
        <w:contextualSpacing/>
        <w:jc w:val="both"/>
        <w:rPr>
          <w:rFonts w:ascii="Times New Roman" w:hAnsi="Times New Roman" w:eastAsia="Liberation Sans" w:cs="Times New Roman"/>
          <w:b/>
          <w:sz w:val="24"/>
          <w:szCs w:val="24"/>
        </w:rPr>
      </w:pPr>
      <w:r>
        <w:rPr>
          <w:rFonts w:eastAsia="Liberation Sans" w:cs="Times New Roman" w:ascii="Times New Roman" w:hAnsi="Times New Roman"/>
          <w:sz w:val="24"/>
          <w:szCs w:val="24"/>
        </w:rPr>
        <w:t>Если адвокат или Государственное юридическое бюро, являющиеся участниками государственной системы бесплатной юридической помощи, приняли решение о невозможности оказания бесплатной юридической помощи </w:t>
      </w:r>
      <w:r>
        <w:rPr>
          <w:rFonts w:eastAsia="Liberation Sans" w:cs="Times New Roman" w:ascii="Times New Roman" w:hAnsi="Times New Roman"/>
          <w:iCs/>
          <w:sz w:val="24"/>
          <w:szCs w:val="24"/>
        </w:rPr>
        <w:t>гражданину</w:t>
      </w:r>
      <w:r>
        <w:rPr>
          <w:rFonts w:eastAsia="Liberation Sans" w:cs="Times New Roman" w:ascii="Times New Roman" w:hAnsi="Times New Roman"/>
          <w:sz w:val="24"/>
          <w:szCs w:val="24"/>
        </w:rPr>
        <w:t>, имеющему право на получение такой помощи в рамках государственной системы бесплатной юридической помощи, ему</w:t>
      </w:r>
      <w:r>
        <w:rPr>
          <w:rFonts w:eastAsia="Liberation Sans" w:cs="Times New Roman" w:ascii="Times New Roman" w:hAnsi="Times New Roman"/>
          <w:i/>
          <w:iCs/>
          <w:sz w:val="24"/>
          <w:szCs w:val="24"/>
        </w:rPr>
        <w:t> </w:t>
      </w:r>
      <w:r>
        <w:rPr>
          <w:rFonts w:eastAsia="Liberation Sans" w:cs="Times New Roman" w:ascii="Times New Roman" w:hAnsi="Times New Roman"/>
          <w:b/>
          <w:iCs/>
          <w:sz w:val="24"/>
          <w:szCs w:val="24"/>
        </w:rPr>
        <w:t>выдается соответствующее заключение.</w:t>
      </w:r>
    </w:p>
    <w:p>
      <w:pPr>
        <w:pStyle w:val="Normal"/>
        <w:shd w:val="clear" w:color="FFFFFF" w:fill="FFFFFF"/>
        <w:spacing w:lineRule="auto" w:line="240" w:before="0" w:after="0"/>
        <w:ind w:firstLine="709"/>
        <w:contextualSpacing/>
        <w:jc w:val="both"/>
        <w:rPr>
          <w:rFonts w:ascii="Times New Roman" w:hAnsi="Times New Roman"/>
          <w:sz w:val="24"/>
          <w:szCs w:val="24"/>
        </w:rPr>
      </w:pPr>
      <w:r>
        <w:rPr>
          <w:rFonts w:ascii="Times New Roman" w:hAnsi="Times New Roman"/>
          <w:sz w:val="24"/>
          <w:szCs w:val="24"/>
        </w:rPr>
        <w:t>Жалобы на оказанную бесплатную юридическую помощь можно подать в Управление Минюста России по Тюменской области, Главное правовое управление Правительства Тюменской области и Адвокатскую палату Тюменской области.</w:t>
      </w:r>
    </w:p>
    <w:p>
      <w:pPr>
        <w:pStyle w:val="Normal"/>
        <w:shd w:val="clear" w:color="FFFFFF" w:fill="FFFFFF"/>
        <w:spacing w:lineRule="auto" w:line="240" w:before="0" w:after="0"/>
        <w:ind w:firstLine="709"/>
        <w:contextualSpacing/>
        <w:jc w:val="both"/>
        <w:rPr>
          <w:rFonts w:ascii="Times New Roman" w:hAnsi="Times New Roman" w:eastAsia="Liberation Sans" w:cs="Times New Roman"/>
          <w:sz w:val="24"/>
          <w:szCs w:val="24"/>
        </w:rPr>
      </w:pPr>
      <w:r>
        <w:rPr>
          <w:rFonts w:eastAsia="Liberation Sans" w:cs="Times New Roman" w:ascii="Times New Roman" w:hAnsi="Times New Roman"/>
          <w:sz w:val="24"/>
          <w:szCs w:val="24"/>
        </w:rPr>
        <w:t>В части функционирования негосударственной системы бесплатной юридической помощи в Тюменской области, то бесплатная юридическая помощь по данному направлению оказывается </w:t>
      </w:r>
      <w:r>
        <w:rPr>
          <w:rFonts w:eastAsia="Liberation Sans" w:cs="Times New Roman" w:ascii="Times New Roman" w:hAnsi="Times New Roman"/>
          <w:b/>
          <w:iCs/>
          <w:sz w:val="24"/>
          <w:szCs w:val="24"/>
        </w:rPr>
        <w:t>студенческой юридической клиникой</w:t>
      </w:r>
      <w:r>
        <w:rPr>
          <w:rFonts w:eastAsia="Liberation Sans" w:cs="Times New Roman" w:ascii="Times New Roman" w:hAnsi="Times New Roman"/>
          <w:b/>
          <w:sz w:val="24"/>
          <w:szCs w:val="24"/>
        </w:rPr>
        <w:t>  Школы права и управления</w:t>
      </w:r>
      <w:r>
        <w:rPr>
          <w:rFonts w:eastAsia="Liberation Sans" w:cs="Times New Roman" w:ascii="Times New Roman" w:hAnsi="Times New Roman"/>
          <w:sz w:val="24"/>
          <w:szCs w:val="24"/>
        </w:rPr>
        <w:t xml:space="preserve"> «Тюменский государственный университет» (адрес: 625000, г. Тюмень, улица Тургенева, 9,       тел. (3452) 46-78-35).</w:t>
      </w:r>
    </w:p>
    <w:p>
      <w:pPr>
        <w:pStyle w:val="Normal"/>
        <w:shd w:val="clear" w:color="FFFFFF" w:fill="FFFFFF"/>
        <w:spacing w:lineRule="auto" w:line="240" w:before="0" w:after="0"/>
        <w:ind w:firstLine="709"/>
        <w:contextualSpacing/>
        <w:jc w:val="center"/>
        <w:rPr>
          <w:rFonts w:ascii="Times New Roman" w:hAnsi="Times New Roman" w:eastAsia="Liberation Sans" w:cs="Times New Roman"/>
          <w:sz w:val="24"/>
          <w:szCs w:val="24"/>
        </w:rPr>
      </w:pPr>
      <w:r>
        <w:rPr/>
        <w:drawing>
          <wp:inline distT="0" distB="0" distL="0" distR="0">
            <wp:extent cx="1110615" cy="1010920"/>
            <wp:effectExtent l="0" t="0" r="0" b="0"/>
            <wp:docPr id="5" name="Рисунок 1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15" descr=""/>
                    <pic:cNvPicPr>
                      <a:picLocks noChangeAspect="1" noChangeArrowheads="1"/>
                    </pic:cNvPicPr>
                  </pic:nvPicPr>
                  <pic:blipFill>
                    <a:blip r:embed="rId11"/>
                    <a:stretch>
                      <a:fillRect/>
                    </a:stretch>
                  </pic:blipFill>
                  <pic:spPr bwMode="auto">
                    <a:xfrm>
                      <a:off x="0" y="0"/>
                      <a:ext cx="1110615" cy="1010920"/>
                    </a:xfrm>
                    <a:prstGeom prst="rect">
                      <a:avLst/>
                    </a:prstGeom>
                  </pic:spPr>
                </pic:pic>
              </a:graphicData>
            </a:graphic>
          </wp:inline>
        </w:drawing>
      </w:r>
    </w:p>
    <w:p>
      <w:pPr>
        <w:pStyle w:val="Normal"/>
        <w:shd w:val="clear" w:color="FFFFFF" w:fill="FFFFFF"/>
        <w:spacing w:lineRule="auto" w:line="240" w:before="0" w:after="0"/>
        <w:ind w:firstLine="709"/>
        <w:contextualSpacing/>
        <w:jc w:val="both"/>
        <w:rPr>
          <w:rFonts w:ascii="Times New Roman" w:hAnsi="Times New Roman" w:eastAsia="Liberation Sans" w:cs="Times New Roman"/>
          <w:sz w:val="24"/>
          <w:szCs w:val="24"/>
        </w:rPr>
      </w:pPr>
      <w:r>
        <w:rPr>
          <w:rFonts w:eastAsia="Liberation Sans" w:cs="Times New Roman" w:ascii="Times New Roman" w:hAnsi="Times New Roman"/>
          <w:sz w:val="24"/>
          <w:szCs w:val="24"/>
        </w:rPr>
      </w:r>
    </w:p>
    <w:p>
      <w:pPr>
        <w:pStyle w:val="Heading1"/>
        <w:spacing w:lineRule="auto" w:line="240" w:before="144" w:after="114"/>
        <w:jc w:val="center"/>
        <w:rPr/>
      </w:pPr>
      <w:r>
        <w:rPr>
          <w:rFonts w:ascii="Times New Roman" w:hAnsi="Times New Roman"/>
          <w:color w:val="000000"/>
          <w:sz w:val="24"/>
          <w:szCs w:val="24"/>
        </w:rPr>
        <w:t xml:space="preserve">Негосударственный центр бесплатной юридической помощи «Дом добра» </w:t>
      </w:r>
    </w:p>
    <w:p>
      <w:pPr>
        <w:pStyle w:val="Normal"/>
        <w:spacing w:lineRule="auto" w:line="240" w:before="144" w:after="114"/>
        <w:jc w:val="center"/>
        <w:rPr>
          <w:rFonts w:ascii="Times New Roman" w:hAnsi="Times New Roman"/>
          <w:color w:val="000000"/>
          <w:sz w:val="24"/>
          <w:szCs w:val="24"/>
        </w:rPr>
      </w:pPr>
      <w:r>
        <w:rPr>
          <w:rFonts w:ascii="Times New Roman" w:hAnsi="Times New Roman"/>
          <w:color w:val="000000"/>
          <w:sz w:val="24"/>
          <w:szCs w:val="24"/>
        </w:rPr>
      </w:r>
    </w:p>
    <w:p>
      <w:pPr>
        <w:pStyle w:val="Heading1"/>
        <w:spacing w:lineRule="auto" w:line="240" w:before="0" w:after="0"/>
        <w:jc w:val="both"/>
        <w:rPr/>
      </w:pPr>
      <w:r>
        <w:rPr>
          <w:rFonts w:ascii="Times New Roman" w:hAnsi="Times New Roman"/>
          <w:b w:val="false"/>
          <w:color w:val="000000"/>
          <w:sz w:val="24"/>
          <w:szCs w:val="24"/>
        </w:rPr>
        <w:t xml:space="preserve">-  правовое консультирование  в устной и письменной форме; </w:t>
      </w:r>
    </w:p>
    <w:p>
      <w:pPr>
        <w:pStyle w:val="Normal"/>
        <w:spacing w:lineRule="auto" w:line="240" w:before="0" w:after="0"/>
        <w:jc w:val="both"/>
        <w:rPr>
          <w:rFonts w:ascii="Times New Roman" w:hAnsi="Times New Roman"/>
          <w:color w:val="000000"/>
          <w:sz w:val="24"/>
          <w:szCs w:val="24"/>
        </w:rPr>
      </w:pPr>
      <w:r>
        <w:rPr>
          <w:rFonts w:ascii="Times New Roman" w:hAnsi="Times New Roman"/>
          <w:color w:val="000000"/>
          <w:sz w:val="24"/>
          <w:szCs w:val="24"/>
        </w:rPr>
      </w:r>
    </w:p>
    <w:p>
      <w:pPr>
        <w:pStyle w:val="Heading1"/>
        <w:spacing w:lineRule="auto" w:line="240" w:before="0" w:after="0"/>
        <w:jc w:val="both"/>
        <w:rPr/>
      </w:pPr>
      <w:r>
        <w:rPr>
          <w:rFonts w:ascii="Times New Roman" w:hAnsi="Times New Roman"/>
          <w:b w:val="false"/>
          <w:color w:val="000000"/>
          <w:sz w:val="24"/>
          <w:szCs w:val="24"/>
        </w:rPr>
        <w:t>- оказания содействия и практической помощи в составлении заявлений, жалоб, ходатайств и других документов правового характера;</w:t>
      </w:r>
    </w:p>
    <w:p>
      <w:pPr>
        <w:pStyle w:val="Normal"/>
        <w:spacing w:lineRule="auto" w:line="240" w:before="0" w:after="0"/>
        <w:jc w:val="both"/>
        <w:rPr>
          <w:rFonts w:ascii="Times New Roman" w:hAnsi="Times New Roman"/>
          <w:color w:val="000000"/>
          <w:sz w:val="24"/>
          <w:szCs w:val="24"/>
        </w:rPr>
      </w:pPr>
      <w:r>
        <w:rPr>
          <w:rFonts w:ascii="Times New Roman" w:hAnsi="Times New Roman"/>
          <w:color w:val="000000"/>
          <w:sz w:val="24"/>
          <w:szCs w:val="24"/>
        </w:rPr>
      </w:r>
    </w:p>
    <w:p>
      <w:pPr>
        <w:pStyle w:val="Heading1"/>
        <w:spacing w:lineRule="auto" w:line="240" w:before="0" w:after="0"/>
        <w:jc w:val="both"/>
        <w:rPr/>
      </w:pPr>
      <w:r>
        <w:rPr>
          <w:rFonts w:ascii="Times New Roman" w:hAnsi="Times New Roman"/>
          <w:b w:val="false"/>
          <w:color w:val="000000"/>
          <w:sz w:val="24"/>
          <w:szCs w:val="24"/>
        </w:rPr>
        <w:t>- представление интересов в судах, государственных и муниципальных органах Тюменской области.</w:t>
      </w:r>
    </w:p>
    <w:p>
      <w:pPr>
        <w:pStyle w:val="Normal"/>
        <w:spacing w:lineRule="auto" w:line="240" w:before="30" w:after="0"/>
        <w:jc w:val="both"/>
        <w:rPr/>
      </w:pPr>
      <w:r>
        <w:rPr/>
      </w:r>
    </w:p>
    <w:p>
      <w:pPr>
        <w:pStyle w:val="Normal"/>
        <w:spacing w:lineRule="auto" w:line="240" w:before="0" w:after="0"/>
        <w:rPr>
          <w:rFonts w:ascii="Times New Roman" w:hAnsi="Times New Roman" w:cs="Times New Roman"/>
          <w:color w:val="000000"/>
          <w:sz w:val="24"/>
          <w:szCs w:val="24"/>
          <w:lang w:eastAsia="ru-RU"/>
        </w:rPr>
      </w:pPr>
      <w:r>
        <w:rPr>
          <w:rFonts w:cs="Times New Roman" w:ascii="Times New Roman" w:hAnsi="Times New Roman"/>
          <w:color w:val="000000"/>
          <w:sz w:val="24"/>
          <w:szCs w:val="24"/>
          <w:lang w:eastAsia="ru-RU"/>
        </w:rPr>
        <w:drawing>
          <wp:anchor behindDoc="0" distT="0" distB="0" distL="0" distR="0" simplePos="0" locked="0" layoutInCell="0" allowOverlap="1" relativeHeight="8">
            <wp:simplePos x="0" y="0"/>
            <wp:positionH relativeFrom="column">
              <wp:posOffset>1645285</wp:posOffset>
            </wp:positionH>
            <wp:positionV relativeFrom="paragraph">
              <wp:posOffset>118110</wp:posOffset>
            </wp:positionV>
            <wp:extent cx="1350645" cy="1350645"/>
            <wp:effectExtent l="0" t="0" r="0" b="0"/>
            <wp:wrapSquare wrapText="largest"/>
            <wp:docPr id="6" name="Изображение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Изображение5" descr=""/>
                    <pic:cNvPicPr>
                      <a:picLocks noChangeAspect="1" noChangeArrowheads="1"/>
                    </pic:cNvPicPr>
                  </pic:nvPicPr>
                  <pic:blipFill>
                    <a:blip r:embed="rId12"/>
                    <a:stretch>
                      <a:fillRect/>
                    </a:stretch>
                  </pic:blipFill>
                  <pic:spPr bwMode="auto">
                    <a:xfrm>
                      <a:off x="0" y="0"/>
                      <a:ext cx="1350645" cy="1350645"/>
                    </a:xfrm>
                    <a:prstGeom prst="rect">
                      <a:avLst/>
                    </a:prstGeom>
                  </pic:spPr>
                </pic:pic>
              </a:graphicData>
            </a:graphic>
          </wp:anchor>
        </w:drawing>
      </w:r>
    </w:p>
    <w:p>
      <w:pPr>
        <w:pStyle w:val="Normal"/>
        <w:spacing w:lineRule="auto" w:line="240" w:before="0" w:after="0"/>
        <w:rPr>
          <w:rFonts w:ascii="Times New Roman" w:hAnsi="Times New Roman" w:cs="Times New Roman"/>
          <w:color w:val="000000"/>
          <w:sz w:val="24"/>
          <w:szCs w:val="24"/>
          <w:lang w:eastAsia="ru-RU"/>
        </w:rPr>
      </w:pPr>
      <w:r>
        <w:rPr>
          <w:rFonts w:cs="Times New Roman" w:ascii="Times New Roman" w:hAnsi="Times New Roman"/>
          <w:color w:val="000000"/>
          <w:sz w:val="24"/>
          <w:szCs w:val="24"/>
          <w:lang w:eastAsia="ru-RU"/>
        </w:rPr>
      </w:r>
    </w:p>
    <w:p>
      <w:pPr>
        <w:pStyle w:val="Normal"/>
        <w:spacing w:lineRule="auto" w:line="240" w:before="0" w:after="0"/>
        <w:rPr>
          <w:rFonts w:ascii="Times New Roman" w:hAnsi="Times New Roman" w:cs="Times New Roman"/>
          <w:color w:val="000000"/>
          <w:sz w:val="24"/>
          <w:szCs w:val="24"/>
          <w:lang w:eastAsia="ru-RU"/>
        </w:rPr>
      </w:pPr>
      <w:r>
        <w:rPr>
          <w:rFonts w:cs="Times New Roman" w:ascii="Times New Roman" w:hAnsi="Times New Roman"/>
          <w:color w:val="000000"/>
          <w:sz w:val="24"/>
          <w:szCs w:val="24"/>
          <w:lang w:eastAsia="ru-RU"/>
        </w:rPr>
      </w:r>
    </w:p>
    <w:p>
      <w:pPr>
        <w:pStyle w:val="Normal"/>
        <w:spacing w:lineRule="auto" w:line="240" w:before="0" w:after="0"/>
        <w:rPr>
          <w:rFonts w:ascii="Times New Roman" w:hAnsi="Times New Roman" w:cs="Times New Roman"/>
          <w:color w:val="000000"/>
          <w:sz w:val="24"/>
          <w:szCs w:val="24"/>
          <w:lang w:eastAsia="ru-RU"/>
        </w:rPr>
      </w:pPr>
      <w:r>
        <w:rPr>
          <w:rFonts w:cs="Times New Roman" w:ascii="Times New Roman" w:hAnsi="Times New Roman"/>
          <w:color w:val="000000"/>
          <w:sz w:val="24"/>
          <w:szCs w:val="24"/>
          <w:lang w:eastAsia="ru-RU"/>
        </w:rPr>
      </w:r>
    </w:p>
    <w:p>
      <w:pPr>
        <w:pStyle w:val="Normal"/>
        <w:spacing w:lineRule="auto" w:line="240" w:before="0" w:after="0"/>
        <w:rPr>
          <w:rFonts w:ascii="Times New Roman" w:hAnsi="Times New Roman" w:cs="Times New Roman"/>
          <w:color w:val="000000"/>
          <w:sz w:val="24"/>
          <w:szCs w:val="24"/>
          <w:lang w:eastAsia="ru-RU"/>
        </w:rPr>
      </w:pPr>
      <w:r>
        <w:rPr>
          <w:rFonts w:cs="Times New Roman" w:ascii="Times New Roman" w:hAnsi="Times New Roman"/>
          <w:color w:val="000000"/>
          <w:sz w:val="24"/>
          <w:szCs w:val="24"/>
          <w:lang w:eastAsia="ru-RU"/>
        </w:rPr>
      </w:r>
    </w:p>
    <w:p>
      <w:pPr>
        <w:pStyle w:val="Normal"/>
        <w:spacing w:lineRule="auto" w:line="240" w:before="0" w:after="0"/>
        <w:rPr>
          <w:rFonts w:ascii="Times New Roman" w:hAnsi="Times New Roman" w:cs="Times New Roman"/>
          <w:color w:val="000000"/>
          <w:sz w:val="24"/>
          <w:szCs w:val="24"/>
          <w:lang w:eastAsia="ru-RU"/>
        </w:rPr>
      </w:pPr>
      <w:r>
        <w:rPr>
          <w:rFonts w:cs="Times New Roman" w:ascii="Times New Roman" w:hAnsi="Times New Roman"/>
          <w:color w:val="000000"/>
          <w:sz w:val="24"/>
          <w:szCs w:val="24"/>
          <w:lang w:eastAsia="ru-RU"/>
        </w:rPr>
      </w:r>
    </w:p>
    <w:p>
      <w:pPr>
        <w:pStyle w:val="Normal"/>
        <w:spacing w:lineRule="auto" w:line="240" w:before="0" w:after="0"/>
        <w:rPr>
          <w:rFonts w:ascii="Times New Roman" w:hAnsi="Times New Roman" w:cs="Times New Roman"/>
          <w:color w:val="000000"/>
          <w:sz w:val="24"/>
          <w:szCs w:val="24"/>
          <w:lang w:eastAsia="ru-RU"/>
        </w:rPr>
      </w:pPr>
      <w:r>
        <w:rPr>
          <w:rFonts w:cs="Times New Roman" w:ascii="Times New Roman" w:hAnsi="Times New Roman"/>
          <w:color w:val="000000"/>
          <w:sz w:val="24"/>
          <w:szCs w:val="24"/>
          <w:lang w:eastAsia="ru-RU"/>
        </w:rPr>
      </w:r>
    </w:p>
    <w:p>
      <w:pPr>
        <w:pStyle w:val="Style20"/>
        <w:rPr/>
      </w:pPr>
      <w:r>
        <w:rPr/>
      </w:r>
    </w:p>
    <w:p>
      <w:pPr>
        <w:pStyle w:val="Style20"/>
        <w:spacing w:lineRule="auto" w:line="240" w:before="0" w:after="0"/>
        <w:rPr>
          <w:rFonts w:ascii="Times New Roman" w:hAnsi="Times New Roman"/>
          <w:b w:val="false"/>
          <w:color w:val="000000"/>
          <w:sz w:val="24"/>
        </w:rPr>
      </w:pPr>
      <w:r>
        <w:rPr>
          <w:rFonts w:ascii="Times New Roman" w:hAnsi="Times New Roman"/>
          <w:b w:val="false"/>
          <w:color w:val="000000"/>
          <w:sz w:val="24"/>
        </w:rPr>
      </w:r>
    </w:p>
    <w:p>
      <w:pPr>
        <w:pStyle w:val="Style20"/>
        <w:spacing w:lineRule="auto" w:line="240" w:before="0" w:after="0"/>
        <w:rPr>
          <w:rFonts w:ascii="Times New Roman" w:hAnsi="Times New Roman"/>
          <w:b w:val="false"/>
          <w:color w:val="000000"/>
          <w:sz w:val="24"/>
        </w:rPr>
      </w:pPr>
      <w:r>
        <w:rPr>
          <w:rStyle w:val="Hyperlink"/>
          <w:rFonts w:ascii="Times New Roman" w:hAnsi="Times New Roman"/>
          <w:b w:val="false"/>
          <w:color w:val="000000"/>
          <w:sz w:val="24"/>
          <w:u w:val="none"/>
        </w:rPr>
        <w:t>domdobra.bf@mail.ru</w:t>
      </w:r>
    </w:p>
    <w:p>
      <w:pPr>
        <w:pStyle w:val="Style20"/>
        <w:spacing w:lineRule="auto" w:line="240" w:before="0" w:after="0"/>
        <w:rPr>
          <w:rFonts w:ascii="Times New Roman" w:hAnsi="Times New Roman"/>
          <w:b w:val="false"/>
          <w:color w:val="000000"/>
          <w:sz w:val="24"/>
        </w:rPr>
      </w:pPr>
      <w:r>
        <w:rPr>
          <w:rFonts w:ascii="Times New Roman" w:hAnsi="Times New Roman"/>
          <w:b w:val="false"/>
          <w:color w:val="000000"/>
          <w:sz w:val="24"/>
        </w:rPr>
      </w:r>
    </w:p>
    <w:p>
      <w:pPr>
        <w:pStyle w:val="Style20"/>
        <w:spacing w:lineRule="auto" w:line="240" w:before="0" w:after="0"/>
        <w:rPr>
          <w:rFonts w:ascii="Times New Roman" w:hAnsi="Times New Roman"/>
          <w:b w:val="false"/>
          <w:color w:val="000000"/>
          <w:sz w:val="24"/>
        </w:rPr>
      </w:pPr>
      <w:r>
        <w:rPr>
          <w:rFonts w:ascii="Times New Roman" w:hAnsi="Times New Roman"/>
          <w:b w:val="false"/>
          <w:color w:val="000000"/>
          <w:sz w:val="24"/>
        </w:rPr>
        <w:t>8 (982) 907-77-65</w:t>
      </w:r>
    </w:p>
    <w:p>
      <w:pPr>
        <w:pStyle w:val="Style20"/>
        <w:spacing w:lineRule="auto" w:line="240" w:before="0" w:after="0"/>
        <w:rPr>
          <w:rFonts w:ascii="Times New Roman" w:hAnsi="Times New Roman"/>
          <w:b w:val="false"/>
          <w:color w:val="000000"/>
          <w:sz w:val="24"/>
        </w:rPr>
      </w:pPr>
      <w:r>
        <w:rPr>
          <w:rFonts w:ascii="Times New Roman" w:hAnsi="Times New Roman"/>
          <w:b w:val="false"/>
          <w:color w:val="000000"/>
          <w:sz w:val="24"/>
        </w:rPr>
      </w:r>
    </w:p>
    <w:p>
      <w:pPr>
        <w:pStyle w:val="Style20"/>
        <w:spacing w:lineRule="auto" w:line="240" w:before="0" w:after="0"/>
        <w:rPr>
          <w:rFonts w:ascii="Times New Roman" w:hAnsi="Times New Roman"/>
          <w:b w:val="false"/>
          <w:color w:val="000000"/>
          <w:sz w:val="24"/>
        </w:rPr>
      </w:pPr>
      <w:r>
        <w:rPr>
          <w:rFonts w:ascii="Times New Roman" w:hAnsi="Times New Roman"/>
          <w:b w:val="false"/>
          <w:color w:val="000000"/>
          <w:sz w:val="24"/>
        </w:rPr>
        <w:t>г. Тюмень, ул. Ямская, д. 118 (цокольный этаж)</w:t>
      </w:r>
    </w:p>
    <w:p>
      <w:pPr>
        <w:pStyle w:val="Normal"/>
        <w:spacing w:lineRule="auto" w:line="240" w:before="0" w:after="0"/>
        <w:rPr>
          <w:rFonts w:ascii="Times New Roman" w:hAnsi="Times New Roman" w:cs="Times New Roman"/>
          <w:color w:val="000000"/>
          <w:sz w:val="24"/>
          <w:szCs w:val="24"/>
          <w:lang w:eastAsia="ru-RU"/>
        </w:rPr>
      </w:pPr>
      <w:r>
        <w:rPr>
          <w:rFonts w:cs="Times New Roman" w:ascii="Times New Roman" w:hAnsi="Times New Roman"/>
          <w:color w:val="000000"/>
          <w:sz w:val="24"/>
          <w:szCs w:val="24"/>
          <w:lang w:eastAsia="ru-RU"/>
        </w:rPr>
      </w:r>
    </w:p>
    <w:p>
      <w:pPr>
        <w:pStyle w:val="Normal"/>
        <w:spacing w:lineRule="auto" w:line="240" w:before="0" w:after="0"/>
        <w:rPr>
          <w:rFonts w:ascii="Times New Roman" w:hAnsi="Times New Roman" w:cs="Times New Roman"/>
          <w:color w:val="000000"/>
          <w:sz w:val="24"/>
          <w:szCs w:val="24"/>
          <w:lang w:eastAsia="ru-RU"/>
        </w:rPr>
      </w:pPr>
      <w:r>
        <w:rPr>
          <w:rFonts w:cs="Times New Roman" w:ascii="Times New Roman" w:hAnsi="Times New Roman"/>
          <w:color w:val="000000"/>
          <w:sz w:val="24"/>
          <w:szCs w:val="24"/>
          <w:lang w:eastAsia="ru-RU"/>
        </w:rPr>
      </w:r>
    </w:p>
    <w:p>
      <w:pPr>
        <w:pStyle w:val="Normal"/>
        <w:spacing w:lineRule="auto" w:line="240" w:before="0" w:after="0"/>
        <w:rPr>
          <w:rFonts w:ascii="Times New Roman" w:hAnsi="Times New Roman" w:cs="Times New Roman"/>
          <w:color w:val="000000"/>
          <w:sz w:val="24"/>
          <w:szCs w:val="24"/>
          <w:lang w:eastAsia="ru-RU"/>
        </w:rPr>
      </w:pPr>
      <w:r>
        <w:rPr>
          <w:rFonts w:cs="Times New Roman" w:ascii="Times New Roman" w:hAnsi="Times New Roman"/>
          <w:color w:val="000000"/>
          <w:sz w:val="24"/>
          <w:szCs w:val="24"/>
          <w:lang w:eastAsia="ru-RU"/>
        </w:rPr>
      </w:r>
    </w:p>
    <w:p>
      <w:pPr>
        <w:pStyle w:val="Style19"/>
        <w:jc w:val="center"/>
        <w:rPr>
          <w:b/>
          <w:bCs/>
        </w:rPr>
      </w:pPr>
      <w:r>
        <w:rPr>
          <w:rFonts w:ascii="PT Astra Serif" w:hAnsi="PT Astra Serif"/>
          <w:b/>
          <w:bCs/>
          <w:sz w:val="24"/>
          <w:szCs w:val="24"/>
        </w:rPr>
        <w:t xml:space="preserve">Негосударственный центр оказания бесплатной юридической помощи детям </w:t>
      </w:r>
      <w:bookmarkStart w:id="0" w:name="_GoBack"/>
      <w:bookmarkEnd w:id="0"/>
      <w:r>
        <w:rPr>
          <w:rFonts w:ascii="PT Astra Serif" w:hAnsi="PT Astra Serif"/>
          <w:b/>
          <w:bCs/>
          <w:sz w:val="24"/>
          <w:szCs w:val="24"/>
        </w:rPr>
        <w:t>- сиротам  «Талисман детства»</w:t>
      </w:r>
    </w:p>
    <w:p>
      <w:pPr>
        <w:pStyle w:val="Normal"/>
        <w:spacing w:lineRule="auto" w:line="240" w:before="0" w:after="0"/>
        <w:jc w:val="both"/>
        <w:rPr/>
      </w:pPr>
      <w:r>
        <w:rPr>
          <w:rFonts w:cs="Times New Roman" w:ascii="PT Astra Serif" w:hAnsi="PT Astra Serif"/>
          <w:color w:val="000000"/>
          <w:sz w:val="24"/>
          <w:szCs w:val="24"/>
          <w:lang w:eastAsia="ru-RU"/>
        </w:rPr>
        <w:t xml:space="preserve">- Оказывает </w:t>
      </w:r>
      <w:r>
        <w:rPr>
          <w:rFonts w:eastAsia="Liberation Sans" w:cs="Times New Roman" w:ascii="Times New Roman" w:hAnsi="Times New Roman"/>
          <w:color w:val="000000"/>
          <w:sz w:val="24"/>
          <w:szCs w:val="24"/>
          <w:lang w:eastAsia="ru-RU"/>
        </w:rPr>
        <w:t xml:space="preserve">бесплатную юридическую помощь </w:t>
      </w:r>
      <w:r>
        <w:rPr>
          <w:rFonts w:cs="Times New Roman" w:ascii="PT Astra Serif" w:hAnsi="PT Astra Serif"/>
          <w:color w:val="000000"/>
          <w:sz w:val="24"/>
          <w:szCs w:val="24"/>
          <w:lang w:eastAsia="ru-RU"/>
        </w:rPr>
        <w:t xml:space="preserve">детям - сиротам, и детям, оставшимся без попечения родителей, а также их законным представителям, если они обращаются за оказанием </w:t>
      </w:r>
      <w:r>
        <w:rPr>
          <w:rFonts w:eastAsia="Liberation Sans" w:cs="Times New Roman" w:ascii="Times New Roman" w:hAnsi="Times New Roman"/>
          <w:color w:val="000000"/>
          <w:sz w:val="24"/>
          <w:szCs w:val="24"/>
          <w:lang w:eastAsia="ru-RU"/>
        </w:rPr>
        <w:t>бесплатной юридической помощи</w:t>
      </w:r>
      <w:r>
        <w:rPr>
          <w:rFonts w:cs="Times New Roman" w:ascii="PT Astra Serif" w:hAnsi="PT Astra Serif"/>
          <w:color w:val="000000"/>
          <w:sz w:val="24"/>
          <w:szCs w:val="24"/>
          <w:lang w:eastAsia="ru-RU"/>
        </w:rPr>
        <w:t xml:space="preserve"> по вопросам, связанным с обеспечением и защитой прав и законных интересов детей;</w:t>
      </w:r>
    </w:p>
    <w:p>
      <w:pPr>
        <w:pStyle w:val="Normal"/>
        <w:spacing w:lineRule="auto" w:line="240" w:before="0" w:after="0"/>
        <w:jc w:val="both"/>
        <w:rPr>
          <w:rFonts w:ascii="PT Astra Serif" w:hAnsi="PT Astra Serif" w:cs="Times New Roman"/>
          <w:color w:val="000000"/>
          <w:sz w:val="24"/>
          <w:szCs w:val="24"/>
          <w:lang w:eastAsia="ru-RU"/>
        </w:rPr>
      </w:pPr>
      <w:r>
        <w:rPr>
          <w:rFonts w:cs="Times New Roman" w:ascii="PT Astra Serif" w:hAnsi="PT Astra Serif"/>
          <w:color w:val="000000"/>
          <w:sz w:val="24"/>
          <w:szCs w:val="24"/>
          <w:lang w:eastAsia="ru-RU"/>
        </w:rPr>
      </w:r>
    </w:p>
    <w:p>
      <w:pPr>
        <w:pStyle w:val="Normal"/>
        <w:spacing w:lineRule="auto" w:line="240" w:before="0" w:after="0"/>
        <w:jc w:val="both"/>
        <w:rPr/>
      </w:pPr>
      <w:r>
        <w:rPr>
          <w:rFonts w:cs="Times New Roman" w:ascii="PT Astra Serif" w:hAnsi="PT Astra Serif"/>
          <w:color w:val="000000"/>
          <w:sz w:val="24"/>
          <w:szCs w:val="24"/>
          <w:lang w:eastAsia="ru-RU"/>
        </w:rPr>
        <w:t>-  лицам, нуждающимся в восстановлении родительских прав;</w:t>
      </w:r>
    </w:p>
    <w:p>
      <w:pPr>
        <w:pStyle w:val="Normal"/>
        <w:spacing w:lineRule="auto" w:line="240" w:before="0" w:after="0"/>
        <w:jc w:val="both"/>
        <w:rPr>
          <w:rFonts w:ascii="PT Astra Serif" w:hAnsi="PT Astra Serif" w:cs="Times New Roman"/>
          <w:color w:val="000000"/>
          <w:sz w:val="24"/>
          <w:szCs w:val="24"/>
          <w:lang w:eastAsia="ru-RU"/>
        </w:rPr>
      </w:pPr>
      <w:r>
        <w:rPr>
          <w:rFonts w:cs="Times New Roman" w:ascii="PT Astra Serif" w:hAnsi="PT Astra Serif"/>
          <w:color w:val="000000"/>
          <w:sz w:val="24"/>
          <w:szCs w:val="24"/>
          <w:lang w:eastAsia="ru-RU"/>
        </w:rPr>
      </w:r>
    </w:p>
    <w:p>
      <w:pPr>
        <w:pStyle w:val="Normal"/>
        <w:spacing w:lineRule="auto" w:line="240" w:before="0" w:after="0"/>
        <w:jc w:val="both"/>
        <w:rPr/>
      </w:pPr>
      <w:r>
        <w:rPr>
          <w:rFonts w:cs="Times New Roman" w:ascii="PT Astra Serif" w:hAnsi="PT Astra Serif"/>
          <w:color w:val="000000"/>
          <w:sz w:val="24"/>
          <w:szCs w:val="24"/>
          <w:lang w:eastAsia="ru-RU"/>
        </w:rPr>
        <w:t xml:space="preserve">- лицам, желающим принять на воспитание в семью ребенка, оставшегося без попечения родителей, если они обращаются за оказанием </w:t>
      </w:r>
      <w:r>
        <w:rPr>
          <w:rFonts w:eastAsia="Liberation Sans" w:cs="Times New Roman" w:ascii="Times New Roman" w:hAnsi="Times New Roman"/>
          <w:color w:val="000000"/>
          <w:sz w:val="24"/>
          <w:szCs w:val="24"/>
          <w:lang w:eastAsia="ru-RU"/>
        </w:rPr>
        <w:t>бесплатной юридической помощи</w:t>
      </w:r>
      <w:r>
        <w:rPr>
          <w:rFonts w:cs="Times New Roman" w:ascii="PT Astra Serif" w:hAnsi="PT Astra Serif"/>
          <w:color w:val="000000"/>
          <w:sz w:val="24"/>
          <w:szCs w:val="24"/>
          <w:lang w:eastAsia="ru-RU"/>
        </w:rPr>
        <w:t xml:space="preserve"> по вопросам, связанным с устройством ребенка на воспитание в семью, в виде:</w:t>
      </w:r>
    </w:p>
    <w:p>
      <w:pPr>
        <w:pStyle w:val="Normal"/>
        <w:spacing w:lineRule="auto" w:line="240" w:before="0" w:after="0"/>
        <w:jc w:val="both"/>
        <w:rPr>
          <w:rFonts w:ascii="PT Astra Serif" w:hAnsi="PT Astra Serif" w:cs="Times New Roman"/>
          <w:color w:val="000000"/>
          <w:sz w:val="24"/>
          <w:szCs w:val="24"/>
          <w:lang w:eastAsia="ru-RU"/>
        </w:rPr>
      </w:pPr>
      <w:r>
        <w:rPr>
          <w:rFonts w:cs="Times New Roman" w:ascii="PT Astra Serif" w:hAnsi="PT Astra Serif"/>
          <w:color w:val="000000"/>
          <w:sz w:val="24"/>
          <w:szCs w:val="24"/>
          <w:lang w:eastAsia="ru-RU"/>
        </w:rPr>
      </w:r>
    </w:p>
    <w:p>
      <w:pPr>
        <w:pStyle w:val="Normal"/>
        <w:spacing w:lineRule="auto" w:line="240" w:before="0" w:after="0"/>
        <w:jc w:val="center"/>
        <w:rPr/>
      </w:pPr>
      <w:r>
        <w:rPr>
          <w:rFonts w:cs="Times New Roman" w:ascii="PT Astra Serif" w:hAnsi="PT Astra Serif"/>
          <w:color w:val="000000"/>
          <w:sz w:val="24"/>
          <w:szCs w:val="24"/>
          <w:lang w:eastAsia="ru-RU"/>
        </w:rPr>
        <w:t xml:space="preserve"> </w:t>
      </w:r>
      <w:r>
        <w:rPr>
          <w:rFonts w:cs="Times New Roman" w:ascii="PT Astra Serif" w:hAnsi="PT Astra Serif"/>
          <w:color w:val="000000"/>
          <w:sz w:val="24"/>
          <w:szCs w:val="24"/>
          <w:lang w:eastAsia="ru-RU"/>
        </w:rPr>
        <w:t>- правового консультирования в устной и письменной формах;</w:t>
      </w:r>
    </w:p>
    <w:p>
      <w:pPr>
        <w:pStyle w:val="Normal"/>
        <w:spacing w:lineRule="auto" w:line="240" w:before="0" w:after="0"/>
        <w:jc w:val="center"/>
        <w:rPr/>
      </w:pPr>
      <w:r>
        <w:rPr>
          <w:rFonts w:cs="Times New Roman" w:ascii="PT Astra Serif" w:hAnsi="PT Astra Serif"/>
          <w:color w:val="000000"/>
          <w:sz w:val="24"/>
          <w:szCs w:val="24"/>
          <w:lang w:eastAsia="ru-RU"/>
        </w:rPr>
        <w:t>- оказания содействия и практической помощи в составлении заявлений, жалоб, ходатайств и других документов правового характера;</w:t>
      </w:r>
    </w:p>
    <w:p>
      <w:pPr>
        <w:pStyle w:val="Normal"/>
        <w:spacing w:lineRule="auto" w:line="240" w:before="0" w:after="0"/>
        <w:jc w:val="center"/>
        <w:rPr/>
      </w:pPr>
      <w:r>
        <w:rPr>
          <w:rFonts w:cs="Times New Roman" w:ascii="PT Astra Serif" w:hAnsi="PT Astra Serif"/>
          <w:color w:val="000000"/>
          <w:sz w:val="24"/>
          <w:szCs w:val="24"/>
          <w:lang w:eastAsia="ru-RU"/>
        </w:rPr>
        <w:t>-представление интересов в судах, государственных и муниципальных органах Тюменской области.</w:t>
      </w:r>
    </w:p>
    <w:p>
      <w:pPr>
        <w:pStyle w:val="Normal"/>
        <w:spacing w:lineRule="auto" w:line="240" w:before="0" w:after="0"/>
        <w:jc w:val="both"/>
        <w:rPr>
          <w:rFonts w:ascii="PT Astra Serif" w:hAnsi="PT Astra Serif" w:cs="Times New Roman"/>
          <w:color w:val="000000"/>
          <w:sz w:val="24"/>
          <w:szCs w:val="24"/>
          <w:lang w:eastAsia="ru-RU"/>
        </w:rPr>
      </w:pPr>
      <w:r>
        <w:rPr>
          <w:rFonts w:cs="Times New Roman" w:ascii="PT Astra Serif" w:hAnsi="PT Astra Serif"/>
          <w:color w:val="000000"/>
          <w:sz w:val="24"/>
          <w:szCs w:val="24"/>
          <w:lang w:eastAsia="ru-RU"/>
        </w:rPr>
      </w:r>
    </w:p>
    <w:p>
      <w:pPr>
        <w:pStyle w:val="Normal"/>
        <w:spacing w:lineRule="auto" w:line="240" w:before="0" w:after="0"/>
        <w:rPr>
          <w:rFonts w:ascii="PT Astra Serif" w:hAnsi="PT Astra Serif" w:cs="Times New Roman"/>
          <w:color w:val="000000"/>
          <w:sz w:val="24"/>
          <w:szCs w:val="24"/>
          <w:lang w:eastAsia="ru-RU"/>
        </w:rPr>
      </w:pPr>
      <w:r>
        <w:rPr>
          <w:rFonts w:cs="Times New Roman" w:ascii="PT Astra Serif" w:hAnsi="PT Astra Serif"/>
          <w:color w:val="000000"/>
          <w:sz w:val="24"/>
          <w:szCs w:val="24"/>
          <w:lang w:eastAsia="ru-RU"/>
        </w:rPr>
        <w:drawing>
          <wp:anchor behindDoc="0" distT="0" distB="0" distL="0" distR="0" simplePos="0" locked="0" layoutInCell="0" allowOverlap="1" relativeHeight="9">
            <wp:simplePos x="0" y="0"/>
            <wp:positionH relativeFrom="column">
              <wp:posOffset>1627505</wp:posOffset>
            </wp:positionH>
            <wp:positionV relativeFrom="paragraph">
              <wp:posOffset>27940</wp:posOffset>
            </wp:positionV>
            <wp:extent cx="1309370" cy="1175385"/>
            <wp:effectExtent l="0" t="0" r="0" b="0"/>
            <wp:wrapSquare wrapText="largest"/>
            <wp:docPr id="7" name="Изображение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Изображение6" descr=""/>
                    <pic:cNvPicPr>
                      <a:picLocks noChangeAspect="1" noChangeArrowheads="1"/>
                    </pic:cNvPicPr>
                  </pic:nvPicPr>
                  <pic:blipFill>
                    <a:blip r:embed="rId13"/>
                    <a:stretch>
                      <a:fillRect/>
                    </a:stretch>
                  </pic:blipFill>
                  <pic:spPr bwMode="auto">
                    <a:xfrm>
                      <a:off x="0" y="0"/>
                      <a:ext cx="1309370" cy="1175385"/>
                    </a:xfrm>
                    <a:prstGeom prst="rect">
                      <a:avLst/>
                    </a:prstGeom>
                  </pic:spPr>
                </pic:pic>
              </a:graphicData>
            </a:graphic>
          </wp:anchor>
        </w:drawing>
      </w:r>
    </w:p>
    <w:p>
      <w:pPr>
        <w:pStyle w:val="Normal"/>
        <w:spacing w:lineRule="auto" w:line="240" w:before="0" w:after="0"/>
        <w:rPr>
          <w:rFonts w:ascii="Times New Roman" w:hAnsi="Times New Roman" w:cs="Times New Roman"/>
          <w:color w:val="000000"/>
          <w:sz w:val="24"/>
          <w:szCs w:val="24"/>
          <w:lang w:eastAsia="ru-RU"/>
        </w:rPr>
      </w:pPr>
      <w:r>
        <w:rPr>
          <w:rFonts w:cs="Times New Roman" w:ascii="Times New Roman" w:hAnsi="Times New Roman"/>
          <w:color w:val="000000"/>
          <w:sz w:val="24"/>
          <w:szCs w:val="24"/>
          <w:lang w:eastAsia="ru-RU"/>
        </w:rPr>
      </w:r>
    </w:p>
    <w:p>
      <w:pPr>
        <w:pStyle w:val="Normal"/>
        <w:spacing w:lineRule="auto" w:line="240" w:before="0" w:after="0"/>
        <w:rPr>
          <w:rFonts w:ascii="Times New Roman" w:hAnsi="Times New Roman" w:cs="Times New Roman"/>
          <w:color w:val="000000"/>
          <w:sz w:val="24"/>
          <w:szCs w:val="24"/>
          <w:lang w:eastAsia="ru-RU"/>
        </w:rPr>
      </w:pPr>
      <w:r>
        <w:rPr>
          <w:rFonts w:cs="Times New Roman" w:ascii="Times New Roman" w:hAnsi="Times New Roman"/>
          <w:color w:val="000000"/>
          <w:sz w:val="24"/>
          <w:szCs w:val="24"/>
          <w:lang w:eastAsia="ru-RU"/>
        </w:rPr>
      </w:r>
    </w:p>
    <w:p>
      <w:pPr>
        <w:pStyle w:val="Normal"/>
        <w:spacing w:lineRule="auto" w:line="240" w:before="0" w:after="0"/>
        <w:rPr>
          <w:rFonts w:ascii="Times New Roman" w:hAnsi="Times New Roman" w:cs="Times New Roman"/>
          <w:color w:val="000000"/>
          <w:sz w:val="24"/>
          <w:szCs w:val="24"/>
          <w:lang w:eastAsia="ru-RU"/>
        </w:rPr>
      </w:pPr>
      <w:r>
        <w:rPr>
          <w:rFonts w:cs="Times New Roman" w:ascii="Times New Roman" w:hAnsi="Times New Roman"/>
          <w:color w:val="000000"/>
          <w:sz w:val="24"/>
          <w:szCs w:val="24"/>
          <w:lang w:eastAsia="ru-RU"/>
        </w:rPr>
      </w:r>
    </w:p>
    <w:p>
      <w:pPr>
        <w:pStyle w:val="Normal"/>
        <w:spacing w:lineRule="auto" w:line="240" w:before="0" w:after="0"/>
        <w:rPr>
          <w:rFonts w:ascii="Times New Roman" w:hAnsi="Times New Roman" w:cs="Times New Roman"/>
          <w:color w:val="000000"/>
          <w:sz w:val="24"/>
          <w:szCs w:val="24"/>
          <w:lang w:eastAsia="ru-RU"/>
        </w:rPr>
      </w:pPr>
      <w:r>
        <w:rPr>
          <w:rFonts w:cs="Times New Roman" w:ascii="Times New Roman" w:hAnsi="Times New Roman"/>
          <w:color w:val="000000"/>
          <w:sz w:val="24"/>
          <w:szCs w:val="24"/>
          <w:lang w:eastAsia="ru-RU"/>
        </w:rPr>
      </w:r>
    </w:p>
    <w:p>
      <w:pPr>
        <w:pStyle w:val="Normal"/>
        <w:spacing w:lineRule="auto" w:line="240" w:before="0" w:after="0"/>
        <w:rPr>
          <w:rFonts w:ascii="Times New Roman" w:hAnsi="Times New Roman" w:cs="Times New Roman"/>
          <w:color w:val="000000"/>
          <w:sz w:val="24"/>
          <w:szCs w:val="24"/>
          <w:lang w:eastAsia="ru-RU"/>
        </w:rPr>
      </w:pPr>
      <w:r>
        <w:rPr>
          <w:rFonts w:cs="Times New Roman" w:ascii="Times New Roman" w:hAnsi="Times New Roman"/>
          <w:color w:val="000000"/>
          <w:sz w:val="24"/>
          <w:szCs w:val="24"/>
          <w:lang w:eastAsia="ru-RU"/>
        </w:rPr>
      </w:r>
    </w:p>
    <w:p>
      <w:pPr>
        <w:pStyle w:val="Normal"/>
        <w:spacing w:lineRule="auto" w:line="240" w:before="0" w:after="0"/>
        <w:rPr>
          <w:rFonts w:ascii="Times New Roman" w:hAnsi="Times New Roman" w:cs="Times New Roman"/>
          <w:color w:val="000000"/>
          <w:sz w:val="24"/>
          <w:szCs w:val="24"/>
          <w:lang w:eastAsia="ru-RU"/>
        </w:rPr>
      </w:pPr>
      <w:r>
        <w:rPr>
          <w:rFonts w:cs="Times New Roman" w:ascii="Times New Roman" w:hAnsi="Times New Roman"/>
          <w:color w:val="000000"/>
          <w:sz w:val="24"/>
          <w:szCs w:val="24"/>
          <w:lang w:eastAsia="ru-RU"/>
        </w:rPr>
      </w:r>
    </w:p>
    <w:p>
      <w:pPr>
        <w:pStyle w:val="Normal"/>
        <w:spacing w:lineRule="auto" w:line="240" w:before="0" w:after="0"/>
        <w:rPr>
          <w:rFonts w:ascii="Times New Roman" w:hAnsi="Times New Roman" w:cs="Times New Roman"/>
          <w:color w:val="000000"/>
          <w:sz w:val="24"/>
          <w:szCs w:val="24"/>
          <w:lang w:eastAsia="ru-RU"/>
        </w:rPr>
      </w:pPr>
      <w:r>
        <w:rPr>
          <w:rFonts w:cs="Times New Roman" w:ascii="Times New Roman" w:hAnsi="Times New Roman"/>
          <w:color w:val="000000"/>
          <w:sz w:val="24"/>
          <w:szCs w:val="24"/>
          <w:lang w:eastAsia="ru-RU"/>
        </w:rPr>
      </w:r>
    </w:p>
    <w:p>
      <w:pPr>
        <w:pStyle w:val="Style20"/>
        <w:spacing w:lineRule="auto" w:line="240" w:before="0" w:after="0"/>
        <w:rPr>
          <w:rFonts w:ascii="PT Astra Serif" w:hAnsi="PT Astra Serif"/>
          <w:b w:val="false"/>
          <w:color w:val="000000"/>
          <w:sz w:val="24"/>
        </w:rPr>
      </w:pPr>
      <w:r>
        <w:rPr>
          <w:rFonts w:ascii="PT Astra Serif" w:hAnsi="PT Astra Serif"/>
          <w:b w:val="false"/>
          <w:color w:val="000000"/>
          <w:sz w:val="24"/>
        </w:rPr>
      </w:r>
    </w:p>
    <w:p>
      <w:pPr>
        <w:pStyle w:val="Style20"/>
        <w:spacing w:lineRule="auto" w:line="240" w:before="0" w:after="0"/>
        <w:rPr>
          <w:rFonts w:ascii="PT Astra Serif" w:hAnsi="PT Astra Serif"/>
          <w:b w:val="false"/>
          <w:color w:val="000000"/>
          <w:sz w:val="24"/>
        </w:rPr>
      </w:pPr>
      <w:r>
        <w:rPr>
          <w:rStyle w:val="Hyperlink"/>
          <w:rFonts w:ascii="PT Astra Serif" w:hAnsi="PT Astra Serif"/>
          <w:b w:val="false"/>
          <w:color w:val="000000"/>
          <w:sz w:val="24"/>
        </w:rPr>
        <w:t>talismandetstva@gmail.com</w:t>
      </w:r>
    </w:p>
    <w:p>
      <w:pPr>
        <w:pStyle w:val="Style20"/>
        <w:spacing w:lineRule="auto" w:line="240" w:before="0" w:after="0"/>
        <w:rPr>
          <w:rFonts w:ascii="PT Astra Serif" w:hAnsi="PT Astra Serif"/>
          <w:b w:val="false"/>
          <w:color w:val="000000"/>
          <w:sz w:val="24"/>
        </w:rPr>
      </w:pPr>
      <w:r>
        <w:rPr>
          <w:rFonts w:ascii="PT Astra Serif" w:hAnsi="PT Astra Serif"/>
          <w:b w:val="false"/>
          <w:color w:val="000000"/>
          <w:sz w:val="24"/>
        </w:rPr>
      </w:r>
    </w:p>
    <w:p>
      <w:pPr>
        <w:pStyle w:val="Style20"/>
        <w:spacing w:lineRule="auto" w:line="240" w:before="0" w:after="0"/>
        <w:rPr>
          <w:rFonts w:ascii="PT Astra Serif" w:hAnsi="PT Astra Serif"/>
          <w:b w:val="false"/>
          <w:color w:val="000000"/>
          <w:sz w:val="24"/>
        </w:rPr>
      </w:pPr>
      <w:r>
        <w:rPr>
          <w:rFonts w:ascii="PT Astra Serif" w:hAnsi="PT Astra Serif"/>
          <w:b w:val="false"/>
          <w:color w:val="000000"/>
          <w:sz w:val="24"/>
        </w:rPr>
        <w:t>8 (996) 320-30-09</w:t>
      </w:r>
    </w:p>
    <w:p>
      <w:pPr>
        <w:pStyle w:val="Style20"/>
        <w:spacing w:lineRule="auto" w:line="240" w:before="0" w:after="0"/>
        <w:rPr>
          <w:rFonts w:ascii="PT Astra Serif" w:hAnsi="PT Astra Serif"/>
          <w:b w:val="false"/>
          <w:color w:val="000000"/>
          <w:sz w:val="24"/>
        </w:rPr>
      </w:pPr>
      <w:r>
        <w:rPr>
          <w:rFonts w:ascii="PT Astra Serif" w:hAnsi="PT Astra Serif"/>
          <w:b w:val="false"/>
          <w:color w:val="000000"/>
          <w:sz w:val="24"/>
        </w:rPr>
      </w:r>
    </w:p>
    <w:p>
      <w:pPr>
        <w:pStyle w:val="Style20"/>
        <w:spacing w:lineRule="auto" w:line="240" w:before="0" w:after="0"/>
        <w:rPr>
          <w:rFonts w:ascii="PT Astra Serif" w:hAnsi="PT Astra Serif"/>
          <w:b w:val="false"/>
          <w:color w:val="000000"/>
          <w:sz w:val="24"/>
        </w:rPr>
      </w:pPr>
      <w:r>
        <w:rPr>
          <w:rFonts w:ascii="PT Astra Serif" w:hAnsi="PT Astra Serif"/>
          <w:b w:val="false"/>
          <w:color w:val="000000"/>
          <w:sz w:val="24"/>
        </w:rPr>
        <w:t>г. Тюмень, ул. Республики, д. 160, строение 1, офис № 232</w:t>
      </w:r>
    </w:p>
    <w:p>
      <w:pPr>
        <w:pStyle w:val="Normal"/>
        <w:spacing w:lineRule="auto" w:line="240" w:before="0" w:after="0"/>
        <w:rPr>
          <w:rFonts w:ascii="PT Astra Serif" w:hAnsi="PT Astra Serif" w:cs="Times New Roman"/>
          <w:color w:val="000000"/>
          <w:sz w:val="24"/>
          <w:szCs w:val="24"/>
          <w:lang w:eastAsia="ru-RU"/>
        </w:rPr>
      </w:pPr>
      <w:r>
        <w:rPr>
          <w:rFonts w:cs="Times New Roman" w:ascii="PT Astra Serif" w:hAnsi="PT Astra Serif"/>
          <w:color w:val="000000"/>
          <w:sz w:val="24"/>
          <w:szCs w:val="24"/>
          <w:lang w:eastAsia="ru-RU"/>
        </w:rPr>
      </w:r>
    </w:p>
    <w:p>
      <w:pPr>
        <w:pStyle w:val="Normal"/>
        <w:spacing w:lineRule="auto" w:line="240" w:before="0" w:after="0"/>
        <w:rPr>
          <w:rFonts w:ascii="PT Astra Serif" w:hAnsi="PT Astra Serif" w:cs="Times New Roman"/>
          <w:color w:val="000000"/>
          <w:sz w:val="24"/>
          <w:szCs w:val="24"/>
          <w:lang w:eastAsia="ru-RU"/>
        </w:rPr>
      </w:pPr>
      <w:r>
        <w:rPr>
          <w:rFonts w:cs="Times New Roman" w:ascii="PT Astra Serif" w:hAnsi="PT Astra Serif"/>
          <w:color w:val="000000"/>
          <w:sz w:val="24"/>
          <w:szCs w:val="24"/>
          <w:lang w:eastAsia="ru-RU"/>
        </w:rPr>
      </w:r>
    </w:p>
    <w:p>
      <w:pPr>
        <w:pStyle w:val="Normal"/>
        <w:spacing w:lineRule="auto" w:line="240" w:before="0" w:after="0"/>
        <w:jc w:val="center"/>
        <w:rPr>
          <w:rFonts w:ascii="Times New Roman" w:hAnsi="Times New Roman" w:cs="Times New Roman"/>
          <w:color w:val="000000"/>
          <w:sz w:val="24"/>
          <w:szCs w:val="24"/>
          <w:lang w:eastAsia="ru-RU"/>
        </w:rPr>
      </w:pPr>
      <w:r>
        <w:rPr>
          <w:rFonts w:cs="Times New Roman" w:ascii="Times New Roman" w:hAnsi="Times New Roman"/>
          <w:color w:val="000000"/>
          <w:sz w:val="24"/>
          <w:szCs w:val="24"/>
          <w:lang w:eastAsia="ru-RU"/>
        </w:rPr>
      </w:r>
    </w:p>
    <w:p>
      <w:pPr>
        <w:pStyle w:val="Normal"/>
        <w:spacing w:lineRule="auto" w:line="240" w:before="0" w:after="0"/>
        <w:jc w:val="center"/>
        <w:rPr>
          <w:rFonts w:ascii="Times New Roman" w:hAnsi="Times New Roman" w:cs="Times New Roman"/>
          <w:color w:val="000000"/>
          <w:sz w:val="24"/>
          <w:szCs w:val="24"/>
          <w:lang w:eastAsia="ru-RU"/>
        </w:rPr>
      </w:pPr>
      <w:r>
        <w:rPr>
          <w:rFonts w:cs="Times New Roman" w:ascii="Times New Roman" w:hAnsi="Times New Roman"/>
          <w:color w:val="000000"/>
          <w:sz w:val="24"/>
          <w:szCs w:val="24"/>
          <w:lang w:eastAsia="ru-RU"/>
        </w:rPr>
      </w:r>
    </w:p>
    <w:p>
      <w:pPr>
        <w:pStyle w:val="Normal"/>
        <w:spacing w:lineRule="auto" w:line="240" w:before="0" w:after="0"/>
        <w:jc w:val="center"/>
        <w:rPr>
          <w:rFonts w:ascii="Times New Roman" w:hAnsi="Times New Roman" w:cs="Times New Roman"/>
          <w:color w:val="000000"/>
          <w:sz w:val="24"/>
          <w:szCs w:val="24"/>
          <w:lang w:eastAsia="ru-RU"/>
        </w:rPr>
      </w:pPr>
      <w:r>
        <w:rPr>
          <w:rFonts w:cs="Times New Roman" w:ascii="Times New Roman" w:hAnsi="Times New Roman"/>
          <w:color w:val="000000"/>
          <w:sz w:val="24"/>
          <w:szCs w:val="24"/>
          <w:lang w:eastAsia="ru-RU"/>
        </w:rPr>
      </w:r>
    </w:p>
    <w:p>
      <w:pPr>
        <w:pStyle w:val="Normal"/>
        <w:spacing w:lineRule="auto" w:line="240" w:before="0" w:after="0"/>
        <w:jc w:val="center"/>
        <w:rPr>
          <w:rFonts w:ascii="Times New Roman" w:hAnsi="Times New Roman" w:cs="Times New Roman"/>
          <w:color w:val="000000"/>
          <w:sz w:val="24"/>
          <w:szCs w:val="24"/>
          <w:lang w:eastAsia="ru-RU"/>
        </w:rPr>
      </w:pPr>
      <w:r>
        <w:rPr>
          <w:rFonts w:cs="Times New Roman" w:ascii="Times New Roman" w:hAnsi="Times New Roman"/>
          <w:color w:val="000000"/>
          <w:sz w:val="24"/>
          <w:szCs w:val="24"/>
          <w:lang w:eastAsia="ru-RU"/>
        </w:rPr>
      </w:r>
    </w:p>
    <w:p>
      <w:pPr>
        <w:pStyle w:val="Normal"/>
        <w:spacing w:lineRule="auto" w:line="240" w:before="0" w:after="0"/>
        <w:jc w:val="center"/>
        <w:rPr>
          <w:b/>
          <w:bCs/>
        </w:rPr>
      </w:pPr>
      <w:r>
        <w:rPr>
          <w:rFonts w:cs="Times New Roman" w:ascii="Times New Roman" w:hAnsi="Times New Roman"/>
          <w:b/>
          <w:bCs/>
          <w:color w:val="000000"/>
          <w:sz w:val="24"/>
          <w:szCs w:val="24"/>
          <w:lang w:eastAsia="ru-RU"/>
        </w:rPr>
        <w:t xml:space="preserve">Органом государственной власти Тюменской области, уполномоченным в области обеспечения граждан бесплатной юридической помощью, является Главное правовое управление Правительства Тюменской области. </w:t>
      </w:r>
    </w:p>
    <w:p>
      <w:pPr>
        <w:pStyle w:val="Normal"/>
        <w:spacing w:lineRule="auto" w:line="240" w:before="0" w:after="0"/>
        <w:jc w:val="center"/>
        <w:rPr>
          <w:rFonts w:ascii="Times New Roman" w:hAnsi="Times New Roman" w:cs="Times New Roman"/>
          <w:color w:val="000000"/>
          <w:sz w:val="24"/>
          <w:szCs w:val="24"/>
          <w:lang w:eastAsia="ru-RU"/>
        </w:rPr>
      </w:pPr>
      <w:r>
        <w:rPr>
          <w:rFonts w:cs="Times New Roman" w:ascii="Times New Roman" w:hAnsi="Times New Roman"/>
          <w:color w:val="000000"/>
          <w:sz w:val="24"/>
          <w:szCs w:val="24"/>
          <w:lang w:eastAsia="ru-RU"/>
        </w:rPr>
      </w:r>
    </w:p>
    <w:p>
      <w:pPr>
        <w:pStyle w:val="Normal"/>
        <w:spacing w:lineRule="auto" w:line="240" w:before="0" w:after="0"/>
        <w:jc w:val="center"/>
        <w:rPr>
          <w:rFonts w:ascii="Times New Roman" w:hAnsi="Times New Roman" w:cs="Times New Roman"/>
          <w:color w:val="000000"/>
          <w:sz w:val="24"/>
          <w:szCs w:val="24"/>
          <w:lang w:eastAsia="ru-RU"/>
        </w:rPr>
      </w:pPr>
      <w:r>
        <w:rPr>
          <w:rFonts w:cs="Times New Roman" w:ascii="Times New Roman" w:hAnsi="Times New Roman"/>
          <w:color w:val="000000"/>
          <w:sz w:val="24"/>
          <w:szCs w:val="24"/>
          <w:lang w:eastAsia="ru-RU"/>
        </w:rPr>
        <w:t>Телефон для справок: (3452) 427-130</w:t>
      </w:r>
    </w:p>
    <w:p>
      <w:pPr>
        <w:pStyle w:val="Normal"/>
        <w:spacing w:lineRule="auto" w:line="240" w:before="0" w:after="0"/>
        <w:jc w:val="center"/>
        <w:rPr>
          <w:rFonts w:ascii="Times New Roman" w:hAnsi="Times New Roman" w:cs="Times New Roman"/>
          <w:color w:val="000000"/>
          <w:sz w:val="24"/>
          <w:szCs w:val="24"/>
          <w:lang w:eastAsia="ru-RU"/>
        </w:rPr>
      </w:pPr>
      <w:r>
        <w:rPr>
          <w:rFonts w:cs="Times New Roman" w:ascii="Times New Roman" w:hAnsi="Times New Roman"/>
          <w:color w:val="000000"/>
          <w:sz w:val="24"/>
          <w:szCs w:val="24"/>
          <w:lang w:eastAsia="ru-RU"/>
        </w:rPr>
      </w:r>
    </w:p>
    <w:p>
      <w:pPr>
        <w:pStyle w:val="Normal"/>
        <w:spacing w:lineRule="auto" w:line="240" w:before="0" w:after="0"/>
        <w:jc w:val="center"/>
        <w:rPr>
          <w:rFonts w:ascii="Times New Roman" w:hAnsi="Times New Roman" w:cs="Times New Roman"/>
          <w:color w:val="000000"/>
          <w:sz w:val="24"/>
          <w:szCs w:val="24"/>
          <w:lang w:eastAsia="ru-RU"/>
        </w:rPr>
      </w:pPr>
      <w:r>
        <w:rPr>
          <w:rFonts w:cs="Times New Roman" w:ascii="Times New Roman" w:hAnsi="Times New Roman"/>
          <w:color w:val="000000"/>
          <w:sz w:val="24"/>
          <w:szCs w:val="24"/>
          <w:lang w:eastAsia="ru-RU"/>
        </w:rPr>
        <w:t>Адрес:</w:t>
      </w:r>
      <w:r>
        <w:rPr>
          <w:rFonts w:cs="Times New Roman" w:ascii="Times New Roman" w:hAnsi="Times New Roman"/>
          <w:color w:val="616878"/>
          <w:shd w:fill="F4F7FB" w:val="clear"/>
        </w:rPr>
        <w:t xml:space="preserve"> </w:t>
      </w:r>
      <w:r>
        <w:rPr>
          <w:rFonts w:cs="Times New Roman" w:ascii="Times New Roman" w:hAnsi="Times New Roman"/>
          <w:color w:val="000000"/>
          <w:sz w:val="24"/>
          <w:szCs w:val="24"/>
          <w:lang w:eastAsia="ru-RU"/>
        </w:rPr>
        <w:t xml:space="preserve">625000, Тюменская область, г. Тюмень, ул. Володарского, </w:t>
      </w:r>
    </w:p>
    <w:p>
      <w:pPr>
        <w:pStyle w:val="Normal"/>
        <w:spacing w:lineRule="auto" w:line="240" w:before="0" w:after="0"/>
        <w:jc w:val="center"/>
        <w:rPr>
          <w:rFonts w:ascii="Times New Roman" w:hAnsi="Times New Roman" w:cs="Times New Roman"/>
          <w:color w:val="000000"/>
          <w:sz w:val="24"/>
          <w:szCs w:val="24"/>
          <w:lang w:val="en-US" w:eastAsia="ru-RU"/>
        </w:rPr>
      </w:pPr>
      <w:r>
        <w:rPr>
          <w:rFonts w:cs="Times New Roman" w:ascii="Times New Roman" w:hAnsi="Times New Roman"/>
          <w:color w:val="000000"/>
          <w:sz w:val="24"/>
          <w:szCs w:val="24"/>
          <w:lang w:eastAsia="ru-RU"/>
        </w:rPr>
        <w:t>д</w:t>
      </w:r>
      <w:r>
        <w:rPr>
          <w:rFonts w:cs="Times New Roman" w:ascii="Times New Roman" w:hAnsi="Times New Roman"/>
          <w:color w:val="000000"/>
          <w:sz w:val="24"/>
          <w:szCs w:val="24"/>
          <w:lang w:val="en-US" w:eastAsia="ru-RU"/>
        </w:rPr>
        <w:t>. 45</w:t>
      </w:r>
    </w:p>
    <w:p>
      <w:pPr>
        <w:pStyle w:val="Normal"/>
        <w:spacing w:lineRule="auto" w:line="240" w:before="0" w:after="0"/>
        <w:jc w:val="center"/>
        <w:rPr>
          <w:rFonts w:ascii="Times New Roman" w:hAnsi="Times New Roman" w:cs="Times New Roman"/>
          <w:color w:val="000000"/>
          <w:sz w:val="24"/>
          <w:szCs w:val="24"/>
          <w:lang w:val="en-US" w:eastAsia="ru-RU"/>
        </w:rPr>
      </w:pPr>
      <w:r>
        <w:rPr>
          <w:rFonts w:cs="Times New Roman" w:ascii="Times New Roman" w:hAnsi="Times New Roman"/>
          <w:color w:val="000000"/>
          <w:sz w:val="24"/>
          <w:szCs w:val="24"/>
          <w:lang w:val="en-US" w:eastAsia="ru-RU"/>
        </w:rPr>
      </w:r>
    </w:p>
    <w:p>
      <w:pPr>
        <w:pStyle w:val="Normal"/>
        <w:spacing w:lineRule="auto" w:line="240" w:before="0" w:after="0"/>
        <w:jc w:val="center"/>
        <w:rPr>
          <w:rFonts w:ascii="Times New Roman" w:hAnsi="Times New Roman" w:cs="Times New Roman"/>
          <w:color w:val="000000"/>
          <w:sz w:val="24"/>
          <w:szCs w:val="24"/>
          <w:lang w:val="en-US" w:eastAsia="ru-RU"/>
        </w:rPr>
      </w:pPr>
      <w:r>
        <w:rPr>
          <w:rFonts w:cs="Times New Roman" w:ascii="Times New Roman" w:hAnsi="Times New Roman"/>
          <w:color w:val="000000"/>
          <w:sz w:val="24"/>
          <w:szCs w:val="24"/>
          <w:lang w:val="en-US" w:eastAsia="ru-RU"/>
        </w:rPr>
        <w:t>e-mail: gpu_to@72to.ru</w:t>
      </w:r>
    </w:p>
    <w:p>
      <w:pPr>
        <w:pStyle w:val="Normal"/>
        <w:spacing w:lineRule="auto" w:line="240" w:before="0" w:after="0"/>
        <w:jc w:val="center"/>
        <w:rPr>
          <w:rFonts w:ascii="Times New Roman" w:hAnsi="Times New Roman" w:cs="Times New Roman"/>
          <w:color w:val="000000"/>
          <w:sz w:val="24"/>
          <w:szCs w:val="24"/>
          <w:lang w:val="en-US" w:eastAsia="ru-RU"/>
        </w:rPr>
      </w:pPr>
      <w:r>
        <w:rPr>
          <w:rFonts w:cs="Times New Roman" w:ascii="Times New Roman" w:hAnsi="Times New Roman"/>
          <w:color w:val="000000"/>
          <w:sz w:val="24"/>
          <w:szCs w:val="24"/>
          <w:lang w:val="en-US" w:eastAsia="ru-RU"/>
        </w:rPr>
      </w:r>
    </w:p>
    <w:p>
      <w:pPr>
        <w:pStyle w:val="Normal"/>
        <w:spacing w:lineRule="auto" w:line="240" w:before="0" w:after="0"/>
        <w:jc w:val="center"/>
        <w:rPr>
          <w:rFonts w:ascii="Times New Roman" w:hAnsi="Times New Roman" w:cs="Times New Roman"/>
          <w:sz w:val="23"/>
          <w:szCs w:val="23"/>
        </w:rPr>
      </w:pPr>
      <w:r>
        <w:rPr>
          <w:rFonts w:cs="Times New Roman" w:ascii="Times New Roman" w:hAnsi="Times New Roman"/>
          <w:color w:val="000000"/>
          <w:sz w:val="24"/>
          <w:szCs w:val="24"/>
          <w:lang w:eastAsia="ru-RU"/>
        </w:rPr>
        <w:t>Список адвокатов, участвующих в системе бесплатной юридической помощи размещен на официальном сайте Главного правового управления Правительства Тюменской области  https://gpu.admtyumen.ru/OIGV/gpu/actions/more.htm?id=12054416@cmsArticle</w:t>
      </w:r>
    </w:p>
    <w:p>
      <w:pPr>
        <w:pStyle w:val="Normal"/>
        <w:spacing w:lineRule="auto" w:line="240" w:before="0" w:after="0"/>
        <w:jc w:val="both"/>
        <w:rPr>
          <w:rFonts w:ascii="Times New Roman" w:hAnsi="Times New Roman" w:cs="Times New Roman"/>
          <w:sz w:val="23"/>
          <w:szCs w:val="23"/>
        </w:rPr>
      </w:pPr>
      <w:r>
        <w:rPr>
          <w:rFonts w:cs="Times New Roman" w:ascii="Times New Roman" w:hAnsi="Times New Roman"/>
          <w:sz w:val="23"/>
          <w:szCs w:val="23"/>
        </w:rPr>
      </w:r>
    </w:p>
    <w:p>
      <w:pPr>
        <w:pStyle w:val="Normal"/>
        <w:spacing w:lineRule="auto" w:line="240" w:before="0" w:after="0"/>
        <w:jc w:val="center"/>
        <w:rPr>
          <w:rFonts w:ascii="Times New Roman" w:hAnsi="Times New Roman" w:cs="Times New Roman"/>
          <w:sz w:val="23"/>
          <w:szCs w:val="23"/>
        </w:rPr>
      </w:pPr>
      <w:r>
        <w:rPr>
          <w:rFonts w:cs="Times New Roman" w:ascii="Times New Roman" w:hAnsi="Times New Roman"/>
          <w:sz w:val="23"/>
          <w:szCs w:val="23"/>
        </w:rPr>
      </w:r>
    </w:p>
    <w:p>
      <w:pPr>
        <w:pStyle w:val="Normal"/>
        <w:spacing w:lineRule="auto" w:line="240" w:before="0" w:after="0"/>
        <w:jc w:val="center"/>
        <w:rPr>
          <w:rFonts w:ascii="Times New Roman" w:hAnsi="Times New Roman" w:cs="Times New Roman"/>
          <w:sz w:val="23"/>
          <w:szCs w:val="23"/>
        </w:rPr>
      </w:pPr>
      <w:r>
        <w:rPr>
          <w:rFonts w:cs="Times New Roman" w:ascii="Times New Roman" w:hAnsi="Times New Roman"/>
          <w:sz w:val="23"/>
          <w:szCs w:val="23"/>
        </w:rPr>
        <w:drawing>
          <wp:anchor behindDoc="0" distT="0" distB="0" distL="0" distR="0" simplePos="0" locked="0" layoutInCell="0" allowOverlap="1" relativeHeight="10">
            <wp:simplePos x="0" y="0"/>
            <wp:positionH relativeFrom="column">
              <wp:align>center</wp:align>
            </wp:positionH>
            <wp:positionV relativeFrom="paragraph">
              <wp:posOffset>635</wp:posOffset>
            </wp:positionV>
            <wp:extent cx="1666875" cy="1582420"/>
            <wp:effectExtent l="0" t="0" r="0" b="0"/>
            <wp:wrapSquare wrapText="largest"/>
            <wp:docPr id="8" name="Изображение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Изображение1" descr=""/>
                    <pic:cNvPicPr>
                      <a:picLocks noChangeAspect="1" noChangeArrowheads="1"/>
                    </pic:cNvPicPr>
                  </pic:nvPicPr>
                  <pic:blipFill>
                    <a:blip r:embed="rId14"/>
                    <a:stretch>
                      <a:fillRect/>
                    </a:stretch>
                  </pic:blipFill>
                  <pic:spPr bwMode="auto">
                    <a:xfrm>
                      <a:off x="0" y="0"/>
                      <a:ext cx="1666875" cy="1582420"/>
                    </a:xfrm>
                    <a:prstGeom prst="rect">
                      <a:avLst/>
                    </a:prstGeom>
                  </pic:spPr>
                </pic:pic>
              </a:graphicData>
            </a:graphic>
          </wp:anchor>
        </w:drawing>
      </w:r>
    </w:p>
    <w:p>
      <w:pPr>
        <w:pStyle w:val="Normal"/>
        <w:spacing w:lineRule="auto" w:line="240" w:before="0" w:after="0"/>
        <w:jc w:val="both"/>
        <w:rPr>
          <w:rFonts w:ascii="Times New Roman" w:hAnsi="Times New Roman" w:cs="Times New Roman"/>
          <w:sz w:val="23"/>
          <w:szCs w:val="23"/>
        </w:rPr>
      </w:pPr>
      <w:r>
        <w:rPr>
          <w:rFonts w:cs="Times New Roman" w:ascii="Times New Roman" w:hAnsi="Times New Roman"/>
          <w:sz w:val="23"/>
          <w:szCs w:val="23"/>
        </w:rPr>
      </w:r>
    </w:p>
    <w:p>
      <w:pPr>
        <w:pStyle w:val="Normal"/>
        <w:spacing w:lineRule="auto" w:line="240" w:before="0" w:after="0"/>
        <w:rPr>
          <w:rFonts w:ascii="Times New Roman" w:hAnsi="Times New Roman" w:cs="Times New Roman"/>
          <w:sz w:val="23"/>
          <w:szCs w:val="23"/>
        </w:rPr>
      </w:pPr>
      <w:r>
        <w:rPr>
          <w:rFonts w:cs="Times New Roman" w:ascii="Times New Roman" w:hAnsi="Times New Roman"/>
          <w:sz w:val="23"/>
          <w:szCs w:val="23"/>
        </w:rPr>
      </w:r>
    </w:p>
    <w:p>
      <w:pPr>
        <w:pStyle w:val="Normal"/>
        <w:spacing w:lineRule="auto" w:line="240" w:before="0" w:after="0"/>
        <w:jc w:val="center"/>
        <w:rPr>
          <w:rFonts w:ascii="Times New Roman" w:hAnsi="Times New Roman" w:cs="Times New Roman"/>
          <w:b/>
          <w:bCs/>
          <w:sz w:val="23"/>
          <w:szCs w:val="23"/>
        </w:rPr>
      </w:pPr>
      <w:r>
        <w:rPr>
          <w:rFonts w:cs="Times New Roman" w:ascii="Times New Roman" w:hAnsi="Times New Roman"/>
          <w:b/>
          <w:bCs/>
          <w:sz w:val="23"/>
          <w:szCs w:val="23"/>
        </w:rPr>
      </w:r>
      <w:r>
        <w:br w:type="page"/>
      </w:r>
    </w:p>
    <w:p>
      <w:pPr>
        <w:pStyle w:val="Normal"/>
        <w:spacing w:lineRule="auto" w:line="240" w:before="0" w:after="0"/>
        <w:jc w:val="center"/>
        <w:rPr/>
      </w:pPr>
      <w:r>
        <w:rPr>
          <w:rFonts w:cs="Times New Roman" w:ascii="Times New Roman" w:hAnsi="Times New Roman"/>
          <w:b/>
          <w:bCs/>
          <w:sz w:val="23"/>
          <w:szCs w:val="23"/>
        </w:rPr>
        <w:t xml:space="preserve">Дополнительную информацию о порядке </w:t>
      </w:r>
      <w:r>
        <w:rPr>
          <w:rFonts w:cs="Times New Roman" w:ascii="Times New Roman" w:hAnsi="Times New Roman"/>
          <w:b/>
          <w:bCs/>
          <w:color w:val="000000"/>
          <w:sz w:val="24"/>
          <w:szCs w:val="24"/>
          <w:lang w:eastAsia="ru-RU"/>
        </w:rPr>
        <w:t xml:space="preserve">оказания бесплатной юридической помощи в Тюменской области </w:t>
      </w:r>
      <w:r>
        <w:rPr>
          <w:rFonts w:cs="Times New Roman" w:ascii="Times New Roman" w:hAnsi="Times New Roman"/>
          <w:b/>
          <w:bCs/>
          <w:sz w:val="23"/>
          <w:szCs w:val="23"/>
        </w:rPr>
        <w:t xml:space="preserve">Вы можете получить </w:t>
      </w:r>
    </w:p>
    <w:p>
      <w:pPr>
        <w:pStyle w:val="Normal"/>
        <w:spacing w:lineRule="auto" w:line="240" w:before="0" w:after="0"/>
        <w:jc w:val="center"/>
        <w:rPr>
          <w:b/>
          <w:bCs/>
        </w:rPr>
      </w:pPr>
      <w:r>
        <w:rPr>
          <w:rFonts w:cs="Times New Roman" w:ascii="Times New Roman" w:hAnsi="Times New Roman"/>
          <w:b/>
          <w:bCs/>
          <w:sz w:val="23"/>
          <w:szCs w:val="23"/>
        </w:rPr>
        <w:t xml:space="preserve">в Управлении Минюста России </w:t>
      </w:r>
    </w:p>
    <w:p>
      <w:pPr>
        <w:pStyle w:val="Normal"/>
        <w:spacing w:lineRule="auto" w:line="240" w:before="0" w:after="0"/>
        <w:jc w:val="center"/>
        <w:rPr>
          <w:b/>
          <w:bCs/>
        </w:rPr>
      </w:pPr>
      <w:r>
        <w:rPr>
          <w:rFonts w:cs="Times New Roman" w:ascii="Times New Roman" w:hAnsi="Times New Roman"/>
          <w:b/>
          <w:bCs/>
          <w:sz w:val="23"/>
          <w:szCs w:val="23"/>
        </w:rPr>
        <w:t xml:space="preserve">по Тюменской области </w:t>
      </w:r>
    </w:p>
    <w:p>
      <w:pPr>
        <w:pStyle w:val="Normal"/>
        <w:spacing w:lineRule="auto" w:line="240" w:before="0" w:after="0"/>
        <w:jc w:val="center"/>
        <w:rPr>
          <w:rFonts w:ascii="Times New Roman" w:hAnsi="Times New Roman" w:cs="Times New Roman"/>
          <w:sz w:val="23"/>
          <w:szCs w:val="23"/>
        </w:rPr>
      </w:pPr>
      <w:r>
        <w:rPr>
          <w:rFonts w:cs="Times New Roman" w:ascii="Times New Roman" w:hAnsi="Times New Roman"/>
          <w:sz w:val="23"/>
          <w:szCs w:val="23"/>
        </w:rPr>
      </w:r>
    </w:p>
    <w:p>
      <w:pPr>
        <w:pStyle w:val="Normal"/>
        <w:spacing w:lineRule="auto" w:line="240" w:before="0" w:after="0"/>
        <w:jc w:val="center"/>
        <w:rPr>
          <w:rFonts w:ascii="Times New Roman" w:hAnsi="Times New Roman" w:cs="Times New Roman"/>
          <w:sz w:val="23"/>
          <w:szCs w:val="23"/>
        </w:rPr>
      </w:pPr>
      <w:r>
        <w:rPr>
          <w:rFonts w:cs="Times New Roman" w:ascii="Times New Roman" w:hAnsi="Times New Roman"/>
          <w:sz w:val="23"/>
          <w:szCs w:val="23"/>
        </w:rPr>
        <w:t>номера телефонов для справок:</w:t>
      </w:r>
    </w:p>
    <w:p>
      <w:pPr>
        <w:pStyle w:val="Normal"/>
        <w:spacing w:lineRule="auto" w:line="240" w:before="0" w:after="0"/>
        <w:jc w:val="center"/>
        <w:rPr>
          <w:rFonts w:ascii="Times New Roman" w:hAnsi="Times New Roman" w:cs="Times New Roman"/>
          <w:sz w:val="23"/>
          <w:szCs w:val="23"/>
        </w:rPr>
      </w:pPr>
      <w:r>
        <w:rPr>
          <w:rFonts w:cs="Times New Roman" w:ascii="Times New Roman" w:hAnsi="Times New Roman"/>
          <w:sz w:val="23"/>
          <w:szCs w:val="23"/>
        </w:rPr>
        <w:t>8 (3452) 56-88-47, доб. 211, 214</w:t>
      </w:r>
    </w:p>
    <w:p>
      <w:pPr>
        <w:pStyle w:val="Normal"/>
        <w:spacing w:lineRule="auto" w:line="240" w:before="0" w:after="0"/>
        <w:jc w:val="center"/>
        <w:rPr>
          <w:rFonts w:ascii="Times New Roman" w:hAnsi="Times New Roman" w:cs="Times New Roman"/>
          <w:sz w:val="23"/>
          <w:szCs w:val="23"/>
        </w:rPr>
      </w:pPr>
      <w:r>
        <w:rPr>
          <w:rFonts w:cs="Times New Roman" w:ascii="Times New Roman" w:hAnsi="Times New Roman"/>
          <w:sz w:val="23"/>
          <w:szCs w:val="23"/>
        </w:rPr>
      </w:r>
    </w:p>
    <w:p>
      <w:pPr>
        <w:pStyle w:val="Normal"/>
        <w:spacing w:lineRule="auto" w:line="240" w:before="0" w:after="0"/>
        <w:jc w:val="center"/>
        <w:rPr>
          <w:rFonts w:ascii="Times New Roman" w:hAnsi="Times New Roman" w:cs="Times New Roman"/>
          <w:sz w:val="23"/>
          <w:szCs w:val="23"/>
        </w:rPr>
      </w:pPr>
      <w:r>
        <w:rPr>
          <w:rFonts w:cs="Times New Roman" w:ascii="Times New Roman" w:hAnsi="Times New Roman"/>
          <w:sz w:val="23"/>
          <w:szCs w:val="23"/>
        </w:rPr>
        <w:t>адрес:</w:t>
      </w:r>
    </w:p>
    <w:p>
      <w:pPr>
        <w:pStyle w:val="Normal"/>
        <w:spacing w:lineRule="auto" w:line="240" w:before="0" w:after="0"/>
        <w:jc w:val="center"/>
        <w:rPr>
          <w:rFonts w:ascii="Times New Roman" w:hAnsi="Times New Roman" w:cs="Times New Roman"/>
          <w:color w:val="000000"/>
          <w:sz w:val="24"/>
          <w:szCs w:val="24"/>
          <w:lang w:eastAsia="ru-RU"/>
        </w:rPr>
      </w:pPr>
      <w:r>
        <w:rPr>
          <w:rFonts w:cs="Times New Roman" w:ascii="Times New Roman" w:hAnsi="Times New Roman"/>
          <w:color w:val="000000"/>
          <w:sz w:val="24"/>
          <w:szCs w:val="24"/>
          <w:lang w:eastAsia="ru-RU"/>
        </w:rPr>
        <w:t xml:space="preserve">625003, Тюменская область, </w:t>
      </w:r>
    </w:p>
    <w:p>
      <w:pPr>
        <w:pStyle w:val="Normal"/>
        <w:spacing w:lineRule="auto" w:line="240" w:before="0" w:after="0"/>
        <w:jc w:val="center"/>
        <w:rPr>
          <w:rFonts w:ascii="Times New Roman" w:hAnsi="Times New Roman" w:cs="Times New Roman"/>
          <w:color w:val="000000"/>
          <w:sz w:val="24"/>
          <w:szCs w:val="24"/>
          <w:lang w:eastAsia="ru-RU"/>
        </w:rPr>
      </w:pPr>
      <w:r>
        <w:rPr>
          <w:rFonts w:cs="Times New Roman" w:ascii="Times New Roman" w:hAnsi="Times New Roman"/>
          <w:color w:val="000000"/>
          <w:sz w:val="24"/>
          <w:szCs w:val="24"/>
          <w:lang w:eastAsia="ru-RU"/>
        </w:rPr>
        <w:t>г. Тюмень, ул. Володарского, 10.</w:t>
      </w:r>
    </w:p>
    <w:p>
      <w:pPr>
        <w:pStyle w:val="Normal"/>
        <w:spacing w:lineRule="auto" w:line="240" w:before="0" w:after="0"/>
        <w:jc w:val="center"/>
        <w:rPr>
          <w:rFonts w:ascii="Times New Roman" w:hAnsi="Times New Roman" w:cs="Times New Roman"/>
          <w:sz w:val="23"/>
          <w:szCs w:val="23"/>
        </w:rPr>
      </w:pPr>
      <w:r>
        <w:rPr>
          <w:rFonts w:cs="Times New Roman" w:ascii="Times New Roman" w:hAnsi="Times New Roman"/>
          <w:sz w:val="23"/>
          <w:szCs w:val="23"/>
        </w:rPr>
      </w:r>
    </w:p>
    <w:p>
      <w:pPr>
        <w:pStyle w:val="Normal"/>
        <w:spacing w:lineRule="auto" w:line="240" w:before="0" w:after="0"/>
        <w:jc w:val="center"/>
        <w:rPr>
          <w:rFonts w:ascii="Times New Roman" w:hAnsi="Times New Roman" w:cs="Times New Roman"/>
          <w:sz w:val="23"/>
          <w:szCs w:val="23"/>
        </w:rPr>
      </w:pPr>
      <w:r>
        <w:rPr>
          <w:rFonts w:cs="Times New Roman" w:ascii="Times New Roman" w:hAnsi="Times New Roman"/>
          <w:sz w:val="23"/>
          <w:szCs w:val="23"/>
        </w:rPr>
        <w:t>часы приёма заявителей:</w:t>
      </w:r>
    </w:p>
    <w:p>
      <w:pPr>
        <w:pStyle w:val="Normal"/>
        <w:spacing w:lineRule="auto" w:line="240" w:before="0" w:after="0"/>
        <w:jc w:val="center"/>
        <w:rPr>
          <w:rFonts w:ascii="Times New Roman" w:hAnsi="Times New Roman" w:cs="Times New Roman"/>
          <w:sz w:val="23"/>
          <w:szCs w:val="23"/>
        </w:rPr>
      </w:pPr>
      <w:r>
        <w:rPr>
          <w:rFonts w:cs="Times New Roman" w:ascii="Times New Roman" w:hAnsi="Times New Roman"/>
          <w:sz w:val="23"/>
          <w:szCs w:val="23"/>
        </w:rPr>
        <w:t>Пн.-чт.: с 09.30 до 13.00; с 14:00 до 17.00</w:t>
      </w:r>
    </w:p>
    <w:p>
      <w:pPr>
        <w:pStyle w:val="Normal"/>
        <w:spacing w:lineRule="auto" w:line="240" w:before="0" w:after="0"/>
        <w:jc w:val="center"/>
        <w:rPr>
          <w:rFonts w:ascii="Times New Roman" w:hAnsi="Times New Roman" w:cs="Times New Roman"/>
          <w:sz w:val="23"/>
          <w:szCs w:val="23"/>
        </w:rPr>
      </w:pPr>
      <w:r>
        <w:rPr>
          <w:rFonts w:cs="Times New Roman" w:ascii="Times New Roman" w:hAnsi="Times New Roman"/>
          <w:sz w:val="23"/>
          <w:szCs w:val="23"/>
        </w:rPr>
        <w:t>Пт.: с 09.30 до 13.00; с 14:00 до 16.00</w:t>
      </w:r>
    </w:p>
    <w:p>
      <w:pPr>
        <w:pStyle w:val="Normal"/>
        <w:spacing w:lineRule="auto" w:line="240" w:before="0" w:after="0"/>
        <w:jc w:val="center"/>
        <w:rPr>
          <w:rFonts w:ascii="Times New Roman" w:hAnsi="Times New Roman" w:cs="Times New Roman"/>
          <w:color w:val="000000"/>
          <w:sz w:val="24"/>
          <w:szCs w:val="24"/>
          <w:lang w:eastAsia="ru-RU"/>
        </w:rPr>
      </w:pPr>
      <w:r>
        <w:rPr>
          <w:rFonts w:cs="Times New Roman" w:ascii="Times New Roman" w:hAnsi="Times New Roman"/>
          <w:color w:val="000000"/>
          <w:sz w:val="24"/>
          <w:szCs w:val="24"/>
          <w:lang w:eastAsia="ru-RU"/>
        </w:rPr>
      </w:r>
    </w:p>
    <w:p>
      <w:pPr>
        <w:pStyle w:val="Normal"/>
        <w:spacing w:lineRule="auto" w:line="240" w:before="0" w:after="0"/>
        <w:jc w:val="center"/>
        <w:rPr>
          <w:rFonts w:ascii="Times New Roman" w:hAnsi="Times New Roman" w:cs="Times New Roman"/>
          <w:color w:val="000000"/>
          <w:sz w:val="24"/>
          <w:szCs w:val="24"/>
          <w:lang w:eastAsia="ru-RU"/>
        </w:rPr>
      </w:pPr>
      <w:r>
        <w:rPr>
          <w:rFonts w:cs="Times New Roman" w:ascii="Times New Roman" w:hAnsi="Times New Roman"/>
          <w:color w:val="000000"/>
          <w:sz w:val="24"/>
          <w:szCs w:val="24"/>
          <w:lang w:val="en-US" w:eastAsia="ru-RU"/>
        </w:rPr>
        <w:t>e</w:t>
      </w:r>
      <w:r>
        <w:rPr>
          <w:rFonts w:cs="Times New Roman" w:ascii="Times New Roman" w:hAnsi="Times New Roman"/>
          <w:color w:val="000000"/>
          <w:sz w:val="24"/>
          <w:szCs w:val="24"/>
          <w:lang w:eastAsia="ru-RU"/>
        </w:rPr>
        <w:t>-</w:t>
      </w:r>
      <w:r>
        <w:rPr>
          <w:rFonts w:cs="Times New Roman" w:ascii="Times New Roman" w:hAnsi="Times New Roman"/>
          <w:color w:val="000000"/>
          <w:sz w:val="24"/>
          <w:szCs w:val="24"/>
          <w:lang w:val="en-US" w:eastAsia="ru-RU"/>
        </w:rPr>
        <w:t>mail</w:t>
      </w:r>
      <w:r>
        <w:rPr>
          <w:rFonts w:cs="Times New Roman" w:ascii="Times New Roman" w:hAnsi="Times New Roman"/>
          <w:color w:val="000000"/>
          <w:sz w:val="24"/>
          <w:szCs w:val="24"/>
          <w:lang w:eastAsia="ru-RU"/>
        </w:rPr>
        <w:t xml:space="preserve">: </w:t>
      </w:r>
      <w:hyperlink r:id="rId15" w:tgtFrame="mailto:ru72@minjust.gov.ru">
        <w:r>
          <w:rPr>
            <w:rFonts w:cs="Times New Roman" w:ascii="Times New Roman" w:hAnsi="Times New Roman"/>
            <w:color w:val="000000"/>
            <w:sz w:val="24"/>
            <w:szCs w:val="24"/>
            <w:lang w:val="en-US" w:eastAsia="ru-RU"/>
          </w:rPr>
          <w:t>ru</w:t>
        </w:r>
        <w:r>
          <w:rPr>
            <w:rFonts w:cs="Times New Roman" w:ascii="Times New Roman" w:hAnsi="Times New Roman"/>
            <w:color w:val="000000"/>
            <w:sz w:val="24"/>
            <w:szCs w:val="24"/>
            <w:lang w:eastAsia="ru-RU"/>
          </w:rPr>
          <w:t>72@</w:t>
        </w:r>
        <w:r>
          <w:rPr>
            <w:rFonts w:cs="Times New Roman" w:ascii="Times New Roman" w:hAnsi="Times New Roman"/>
            <w:color w:val="000000"/>
            <w:sz w:val="24"/>
            <w:szCs w:val="24"/>
            <w:lang w:val="en-US" w:eastAsia="ru-RU"/>
          </w:rPr>
          <w:t>minjust</w:t>
        </w:r>
        <w:r>
          <w:rPr>
            <w:rFonts w:cs="Times New Roman" w:ascii="Times New Roman" w:hAnsi="Times New Roman"/>
            <w:color w:val="000000"/>
            <w:sz w:val="24"/>
            <w:szCs w:val="24"/>
            <w:lang w:eastAsia="ru-RU"/>
          </w:rPr>
          <w:t>.</w:t>
        </w:r>
        <w:r>
          <w:rPr>
            <w:rFonts w:cs="Times New Roman" w:ascii="Times New Roman" w:hAnsi="Times New Roman"/>
            <w:color w:val="000000"/>
            <w:sz w:val="24"/>
            <w:szCs w:val="24"/>
            <w:lang w:val="en-US" w:eastAsia="ru-RU"/>
          </w:rPr>
          <w:t>gov</w:t>
        </w:r>
        <w:r>
          <w:rPr>
            <w:rFonts w:cs="Times New Roman" w:ascii="Times New Roman" w:hAnsi="Times New Roman"/>
            <w:color w:val="000000"/>
            <w:sz w:val="24"/>
            <w:szCs w:val="24"/>
            <w:lang w:eastAsia="ru-RU"/>
          </w:rPr>
          <w:t>.</w:t>
        </w:r>
        <w:r>
          <w:rPr>
            <w:rFonts w:cs="Times New Roman" w:ascii="Times New Roman" w:hAnsi="Times New Roman"/>
            <w:color w:val="000000"/>
            <w:sz w:val="24"/>
            <w:szCs w:val="24"/>
            <w:lang w:val="en-US" w:eastAsia="ru-RU"/>
          </w:rPr>
          <w:t>ru</w:t>
        </w:r>
      </w:hyperlink>
    </w:p>
    <w:p>
      <w:pPr>
        <w:pStyle w:val="Normal"/>
        <w:spacing w:lineRule="auto" w:line="240" w:before="0" w:after="0"/>
        <w:ind w:firstLine="708"/>
        <w:jc w:val="both"/>
        <w:rPr>
          <w:rFonts w:ascii="Times New Roman" w:hAnsi="Times New Roman" w:cs="Times New Roman"/>
          <w:sz w:val="23"/>
          <w:szCs w:val="23"/>
        </w:rPr>
      </w:pPr>
      <w:r>
        <w:rPr>
          <w:rFonts w:cs="Times New Roman" w:ascii="Times New Roman" w:hAnsi="Times New Roman"/>
          <w:sz w:val="23"/>
          <w:szCs w:val="23"/>
        </w:rPr>
      </w:r>
    </w:p>
    <w:p>
      <w:pPr>
        <w:pStyle w:val="Normal"/>
        <w:spacing w:lineRule="auto" w:line="240" w:before="0" w:after="0"/>
        <w:jc w:val="both"/>
        <w:rPr>
          <w:rFonts w:ascii="Times New Roman" w:hAnsi="Times New Roman" w:cs="Times New Roman"/>
          <w:sz w:val="23"/>
          <w:szCs w:val="23"/>
        </w:rPr>
      </w:pPr>
      <w:r>
        <w:rPr>
          <w:rFonts w:cs="Times New Roman" w:ascii="Times New Roman" w:hAnsi="Times New Roman"/>
          <w:sz w:val="23"/>
          <w:szCs w:val="23"/>
        </w:rPr>
      </w:r>
    </w:p>
    <w:p>
      <w:pPr>
        <w:pStyle w:val="Normal"/>
        <w:spacing w:lineRule="auto" w:line="240" w:before="0" w:after="0"/>
        <w:jc w:val="center"/>
        <w:rPr>
          <w:rFonts w:ascii="Times New Roman" w:hAnsi="Times New Roman" w:cs="Times New Roman"/>
          <w:sz w:val="23"/>
          <w:szCs w:val="23"/>
        </w:rPr>
      </w:pPr>
      <w:r>
        <w:rPr>
          <w:rFonts w:cs="Times New Roman" w:ascii="Times New Roman" w:hAnsi="Times New Roman"/>
          <w:sz w:val="23"/>
          <w:szCs w:val="23"/>
        </w:rPr>
        <w:t>Отзывы о качестве оказанной бесплатной юридической помощи и предложения по совершенствованию существующей системы бесплатной юридической помощи в Тюменской области направлять:</w:t>
      </w:r>
    </w:p>
    <w:p>
      <w:pPr>
        <w:pStyle w:val="Normal"/>
        <w:spacing w:lineRule="auto" w:line="240" w:before="0" w:after="0"/>
        <w:jc w:val="both"/>
        <w:rPr>
          <w:rFonts w:ascii="Times New Roman" w:hAnsi="Times New Roman" w:cs="Times New Roman"/>
          <w:sz w:val="23"/>
          <w:szCs w:val="23"/>
        </w:rPr>
      </w:pPr>
      <w:r>
        <w:rPr>
          <w:rFonts w:cs="Times New Roman" w:ascii="Times New Roman" w:hAnsi="Times New Roman"/>
          <w:sz w:val="23"/>
          <w:szCs w:val="23"/>
        </w:rPr>
      </w:r>
    </w:p>
    <w:p>
      <w:pPr>
        <w:pStyle w:val="Normal"/>
        <w:spacing w:lineRule="auto" w:line="240" w:before="0" w:after="0"/>
        <w:jc w:val="both"/>
        <w:rPr>
          <w:rFonts w:ascii="Times New Roman" w:hAnsi="Times New Roman" w:cs="Times New Roman"/>
          <w:sz w:val="23"/>
          <w:szCs w:val="23"/>
        </w:rPr>
      </w:pPr>
      <w:r>
        <w:rPr>
          <w:rFonts w:cs="Times New Roman" w:ascii="Times New Roman" w:hAnsi="Times New Roman"/>
          <w:sz w:val="23"/>
          <w:szCs w:val="23"/>
        </w:rPr>
      </w:r>
    </w:p>
    <w:p>
      <w:pPr>
        <w:pStyle w:val="Normal"/>
        <w:spacing w:lineRule="auto" w:line="240" w:before="0" w:after="0"/>
        <w:ind w:firstLine="708"/>
        <w:jc w:val="center"/>
        <w:rPr>
          <w:rFonts w:ascii="Times New Roman" w:hAnsi="Times New Roman" w:cs="Times New Roman"/>
          <w:sz w:val="23"/>
          <w:szCs w:val="23"/>
        </w:rPr>
      </w:pPr>
      <w:r>
        <w:rPr/>
        <w:drawing>
          <wp:inline distT="0" distB="0" distL="0" distR="0">
            <wp:extent cx="1224915" cy="1144905"/>
            <wp:effectExtent l="0" t="0" r="0" b="0"/>
            <wp:docPr id="9" name="Рисунок 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8" descr=""/>
                    <pic:cNvPicPr>
                      <a:picLocks noChangeAspect="1" noChangeArrowheads="1"/>
                    </pic:cNvPicPr>
                  </pic:nvPicPr>
                  <pic:blipFill>
                    <a:blip r:embed="rId16"/>
                    <a:stretch>
                      <a:fillRect/>
                    </a:stretch>
                  </pic:blipFill>
                  <pic:spPr bwMode="auto">
                    <a:xfrm>
                      <a:off x="0" y="0"/>
                      <a:ext cx="1224915" cy="1144905"/>
                    </a:xfrm>
                    <a:prstGeom prst="rect">
                      <a:avLst/>
                    </a:prstGeom>
                  </pic:spPr>
                </pic:pic>
              </a:graphicData>
            </a:graphic>
          </wp:inline>
        </w:drawing>
      </w:r>
    </w:p>
    <w:p>
      <w:pPr>
        <w:pStyle w:val="Normal"/>
        <w:spacing w:lineRule="auto" w:line="240" w:before="0" w:after="0"/>
        <w:rPr>
          <w:rFonts w:ascii="Times New Roman" w:hAnsi="Times New Roman" w:cs="Times New Roman"/>
          <w:sz w:val="23"/>
          <w:szCs w:val="23"/>
        </w:rPr>
      </w:pPr>
      <w:r>
        <w:rPr>
          <w:rFonts w:cs="Times New Roman" w:ascii="Times New Roman" w:hAnsi="Times New Roman"/>
          <w:sz w:val="23"/>
          <w:szCs w:val="23"/>
        </w:rPr>
      </w:r>
    </w:p>
    <w:p>
      <w:pPr>
        <w:pStyle w:val="Normal"/>
        <w:spacing w:lineRule="auto" w:line="240" w:before="0" w:after="0"/>
        <w:jc w:val="center"/>
        <w:rPr>
          <w:rFonts w:ascii="Times New Roman" w:hAnsi="Times New Roman" w:cs="Times New Roman"/>
          <w:sz w:val="36"/>
          <w:szCs w:val="36"/>
        </w:rPr>
      </w:pPr>
      <w:r>
        <w:rPr>
          <w:rFonts w:cs="Times New Roman" w:ascii="Times New Roman" w:hAnsi="Times New Roman"/>
          <w:sz w:val="36"/>
          <w:szCs w:val="36"/>
        </w:rPr>
      </w:r>
      <w:r>
        <w:br w:type="page"/>
      </w:r>
    </w:p>
    <w:p>
      <w:pPr>
        <w:pStyle w:val="Normal"/>
        <w:spacing w:lineRule="auto" w:line="240" w:before="0" w:after="0"/>
        <w:jc w:val="center"/>
        <w:rPr>
          <w:rFonts w:ascii="Times New Roman" w:hAnsi="Times New Roman" w:cs="Times New Roman"/>
          <w:sz w:val="36"/>
          <w:szCs w:val="36"/>
        </w:rPr>
      </w:pPr>
      <w:r>
        <w:rPr>
          <w:rFonts w:cs="Times New Roman" w:ascii="Times New Roman" w:hAnsi="Times New Roman"/>
          <w:sz w:val="36"/>
          <w:szCs w:val="36"/>
        </w:rPr>
        <w:t>Управление Минюста России по Тюменской области информирует</w:t>
      </w:r>
    </w:p>
    <w:p>
      <w:pPr>
        <w:pStyle w:val="Normal"/>
        <w:spacing w:lineRule="auto" w:line="240" w:before="0" w:after="0"/>
        <w:jc w:val="center"/>
        <w:rPr>
          <w:rFonts w:ascii="Times New Roman" w:hAnsi="Times New Roman" w:cs="Times New Roman"/>
          <w:sz w:val="23"/>
          <w:szCs w:val="23"/>
        </w:rPr>
      </w:pPr>
      <w:r>
        <w:rPr>
          <w:rFonts w:cs="Times New Roman" w:ascii="Times New Roman" w:hAnsi="Times New Roman"/>
          <w:sz w:val="23"/>
          <w:szCs w:val="23"/>
        </w:rPr>
      </w:r>
    </w:p>
    <w:p>
      <w:pPr>
        <w:pStyle w:val="Normal"/>
        <w:spacing w:lineRule="auto" w:line="240" w:before="0" w:after="0"/>
        <w:jc w:val="center"/>
        <w:rPr>
          <w:rFonts w:ascii="Times New Roman" w:hAnsi="Times New Roman" w:cs="Times New Roman"/>
          <w:b/>
          <w:color w:val="FF0000"/>
          <w:sz w:val="44"/>
          <w:szCs w:val="44"/>
        </w:rPr>
      </w:pPr>
      <w:r>
        <w:rPr>
          <w:rFonts w:cs="Times New Roman" w:ascii="Times New Roman" w:hAnsi="Times New Roman"/>
          <w:b/>
          <w:color w:val="FF0000"/>
          <w:sz w:val="44"/>
          <w:szCs w:val="44"/>
        </w:rPr>
        <w:t>Остерегайтесь мошенников в сфере юридических услуг!</w:t>
      </w:r>
    </w:p>
    <w:p>
      <w:pPr>
        <w:pStyle w:val="Normal"/>
        <w:spacing w:lineRule="auto" w:line="240" w:before="0" w:after="0"/>
        <w:jc w:val="center"/>
        <w:rPr>
          <w:rFonts w:ascii="Times New Roman" w:hAnsi="Times New Roman" w:cs="Times New Roman"/>
          <w:b/>
          <w:color w:val="FF0000"/>
          <w:sz w:val="44"/>
          <w:szCs w:val="44"/>
        </w:rPr>
      </w:pPr>
      <w:r>
        <w:rPr>
          <w:rFonts w:cs="Times New Roman" w:ascii="Times New Roman" w:hAnsi="Times New Roman"/>
          <w:b/>
          <w:color w:val="FF0000"/>
          <w:sz w:val="44"/>
          <w:szCs w:val="44"/>
        </w:rPr>
        <w:t>Недобросовестные юристы-мошенники</w:t>
      </w:r>
    </w:p>
    <w:p>
      <w:pPr>
        <w:pStyle w:val="Normal"/>
        <w:spacing w:lineRule="auto" w:line="240" w:before="0" w:after="0"/>
        <w:jc w:val="center"/>
        <w:rPr>
          <w:rFonts w:ascii="Times New Roman" w:hAnsi="Times New Roman" w:cs="Times New Roman"/>
          <w:b/>
          <w:color w:val="FF0000"/>
          <w:sz w:val="44"/>
          <w:szCs w:val="44"/>
        </w:rPr>
      </w:pPr>
      <w:r>
        <w:rPr>
          <w:rFonts w:cs="Times New Roman" w:ascii="Times New Roman" w:hAnsi="Times New Roman"/>
          <w:b/>
          <w:color w:val="FF0000"/>
          <w:sz w:val="44"/>
          <w:szCs w:val="44"/>
        </w:rPr>
        <w:t>любым путём будут пытаться получить</w:t>
      </w:r>
    </w:p>
    <w:p>
      <w:pPr>
        <w:pStyle w:val="Normal"/>
        <w:spacing w:lineRule="auto" w:line="240" w:before="0" w:after="0"/>
        <w:jc w:val="center"/>
        <w:rPr>
          <w:rFonts w:ascii="Times New Roman" w:hAnsi="Times New Roman" w:cs="Times New Roman"/>
          <w:b/>
          <w:color w:val="FF0000"/>
          <w:sz w:val="44"/>
          <w:szCs w:val="44"/>
        </w:rPr>
      </w:pPr>
      <w:r>
        <w:rPr>
          <w:rFonts w:cs="Times New Roman" w:ascii="Times New Roman" w:hAnsi="Times New Roman"/>
          <w:b/>
          <w:color w:val="FF0000"/>
          <w:sz w:val="44"/>
          <w:szCs w:val="44"/>
        </w:rPr>
        <w:t>у вас деньги под видом</w:t>
      </w:r>
    </w:p>
    <w:p>
      <w:pPr>
        <w:pStyle w:val="Normal"/>
        <w:spacing w:lineRule="auto" w:line="240" w:before="0" w:after="0"/>
        <w:jc w:val="center"/>
        <w:rPr>
          <w:rFonts w:ascii="Times New Roman" w:hAnsi="Times New Roman" w:cs="Times New Roman"/>
          <w:b/>
          <w:color w:val="FF0000"/>
          <w:sz w:val="44"/>
          <w:szCs w:val="44"/>
        </w:rPr>
      </w:pPr>
      <w:r>
        <w:rPr>
          <w:rFonts w:cs="Times New Roman" w:ascii="Times New Roman" w:hAnsi="Times New Roman"/>
          <w:b/>
          <w:color w:val="FF0000"/>
          <w:sz w:val="44"/>
          <w:szCs w:val="44"/>
        </w:rPr>
        <w:t>«бесплатных консультаций»</w:t>
      </w:r>
    </w:p>
    <w:p>
      <w:pPr>
        <w:pStyle w:val="Normal"/>
        <w:spacing w:lineRule="auto" w:line="240" w:before="0" w:after="0"/>
        <w:jc w:val="center"/>
        <w:rPr>
          <w:rFonts w:ascii="Times New Roman" w:hAnsi="Times New Roman" w:cs="Times New Roman"/>
          <w:b/>
          <w:color w:val="FF0000"/>
          <w:sz w:val="44"/>
          <w:szCs w:val="44"/>
        </w:rPr>
      </w:pPr>
      <w:r>
        <w:rPr>
          <w:rFonts w:cs="Times New Roman" w:ascii="Times New Roman" w:hAnsi="Times New Roman"/>
          <w:b/>
          <w:color w:val="FF0000"/>
          <w:sz w:val="44"/>
          <w:szCs w:val="44"/>
        </w:rPr>
        <w:t xml:space="preserve">без фактического оказания </w:t>
      </w:r>
    </w:p>
    <w:p>
      <w:pPr>
        <w:pStyle w:val="Normal"/>
        <w:spacing w:lineRule="auto" w:line="240" w:before="0" w:after="0"/>
        <w:jc w:val="center"/>
        <w:rPr>
          <w:rFonts w:ascii="Times New Roman" w:hAnsi="Times New Roman" w:cs="Times New Roman"/>
          <w:b/>
          <w:color w:val="FF0000"/>
          <w:sz w:val="44"/>
          <w:szCs w:val="44"/>
        </w:rPr>
      </w:pPr>
      <w:r>
        <w:rPr>
          <w:rFonts w:cs="Times New Roman" w:ascii="Times New Roman" w:hAnsi="Times New Roman"/>
          <w:b/>
          <w:color w:val="FF0000"/>
          <w:sz w:val="44"/>
          <w:szCs w:val="44"/>
        </w:rPr>
        <w:t>юридических услуг</w:t>
      </w:r>
    </w:p>
    <w:p>
      <w:pPr>
        <w:pStyle w:val="Normal"/>
        <w:spacing w:lineRule="auto" w:line="240" w:before="0" w:after="0"/>
        <w:jc w:val="center"/>
        <w:rPr>
          <w:rFonts w:ascii="Times New Roman" w:hAnsi="Times New Roman" w:cs="Times New Roman"/>
          <w:b/>
          <w:color w:val="FF0000"/>
          <w:sz w:val="44"/>
          <w:szCs w:val="44"/>
        </w:rPr>
      </w:pPr>
      <w:r>
        <w:rPr>
          <w:rFonts w:cs="Times New Roman" w:ascii="Times New Roman" w:hAnsi="Times New Roman"/>
          <w:b/>
          <w:color w:val="FF0000"/>
          <w:sz w:val="44"/>
          <w:szCs w:val="44"/>
        </w:rPr>
      </w:r>
    </w:p>
    <w:p>
      <w:pPr>
        <w:pStyle w:val="Normal"/>
        <w:spacing w:lineRule="auto" w:line="240" w:before="0" w:after="0"/>
        <w:jc w:val="center"/>
        <w:rPr>
          <w:rFonts w:ascii="Times New Roman" w:hAnsi="Times New Roman" w:cs="Times New Roman"/>
          <w:b/>
          <w:color w:val="FF0000"/>
          <w:sz w:val="44"/>
          <w:szCs w:val="44"/>
        </w:rPr>
      </w:pPr>
      <w:r>
        <w:rPr>
          <w:rFonts w:cs="Times New Roman" w:ascii="Times New Roman" w:hAnsi="Times New Roman"/>
          <w:b/>
          <w:color w:val="FF0000"/>
          <w:sz w:val="44"/>
          <w:szCs w:val="44"/>
        </w:rPr>
        <w:t xml:space="preserve">Помните, что государственная </w:t>
      </w:r>
    </w:p>
    <w:p>
      <w:pPr>
        <w:pStyle w:val="Normal"/>
        <w:spacing w:lineRule="auto" w:line="240" w:before="0" w:after="0"/>
        <w:jc w:val="center"/>
        <w:rPr>
          <w:rFonts w:ascii="Times New Roman" w:hAnsi="Times New Roman" w:cs="Times New Roman"/>
          <w:b/>
          <w:color w:val="FF0000"/>
          <w:sz w:val="44"/>
          <w:szCs w:val="44"/>
        </w:rPr>
      </w:pPr>
      <w:r>
        <w:rPr>
          <w:rFonts w:cs="Times New Roman" w:ascii="Times New Roman" w:hAnsi="Times New Roman"/>
          <w:b/>
          <w:color w:val="FF0000"/>
          <w:sz w:val="44"/>
          <w:szCs w:val="44"/>
        </w:rPr>
        <w:t xml:space="preserve">юридическая помощь </w:t>
      </w:r>
    </w:p>
    <w:p>
      <w:pPr>
        <w:pStyle w:val="Normal"/>
        <w:spacing w:lineRule="auto" w:line="240" w:before="0" w:after="0"/>
        <w:jc w:val="center"/>
        <w:rPr>
          <w:rFonts w:ascii="Times New Roman" w:hAnsi="Times New Roman" w:cs="Times New Roman"/>
          <w:b/>
          <w:color w:val="FF0000"/>
          <w:sz w:val="44"/>
          <w:szCs w:val="44"/>
        </w:rPr>
      </w:pPr>
      <w:r>
        <w:rPr>
          <w:rFonts w:cs="Times New Roman" w:ascii="Times New Roman" w:hAnsi="Times New Roman"/>
          <w:b/>
          <w:color w:val="FF0000"/>
          <w:sz w:val="44"/>
          <w:szCs w:val="44"/>
        </w:rPr>
        <w:t>квалифицированная и бесплатная!</w:t>
      </w:r>
    </w:p>
    <w:p>
      <w:pPr>
        <w:pStyle w:val="Normal"/>
        <w:spacing w:lineRule="auto" w:line="240" w:before="0" w:after="0"/>
        <w:jc w:val="center"/>
        <w:rPr>
          <w:rFonts w:ascii="Times New Roman" w:hAnsi="Times New Roman" w:cs="Times New Roman"/>
          <w:b/>
          <w:color w:val="FF0000"/>
          <w:sz w:val="44"/>
          <w:szCs w:val="44"/>
        </w:rPr>
      </w:pPr>
      <w:r>
        <w:rPr>
          <w:rFonts w:cs="Times New Roman" w:ascii="Times New Roman" w:hAnsi="Times New Roman"/>
          <w:b/>
          <w:color w:val="FF0000"/>
          <w:sz w:val="44"/>
          <w:szCs w:val="44"/>
        </w:rPr>
      </w:r>
    </w:p>
    <w:p>
      <w:pPr>
        <w:pStyle w:val="Normal"/>
        <w:spacing w:lineRule="auto" w:line="240" w:before="0" w:after="0"/>
        <w:jc w:val="center"/>
        <w:rPr>
          <w:rFonts w:ascii="Times New Roman" w:hAnsi="Times New Roman" w:cs="Times New Roman"/>
          <w:b/>
          <w:color w:val="FF0000"/>
          <w:sz w:val="44"/>
          <w:szCs w:val="44"/>
        </w:rPr>
      </w:pPr>
      <w:r>
        <w:rPr>
          <w:rFonts w:cs="Times New Roman" w:ascii="Times New Roman" w:hAnsi="Times New Roman"/>
          <w:b/>
          <w:color w:val="FF0000"/>
          <w:sz w:val="44"/>
          <w:szCs w:val="44"/>
        </w:rPr>
      </w:r>
    </w:p>
    <w:p>
      <w:pPr>
        <w:pStyle w:val="Normal"/>
        <w:spacing w:lineRule="auto" w:line="240" w:before="0" w:after="0"/>
        <w:jc w:val="center"/>
        <w:rPr>
          <w:rFonts w:ascii="Times New Roman" w:hAnsi="Times New Roman" w:cs="Times New Roman"/>
          <w:b/>
          <w:color w:val="FF0000"/>
          <w:sz w:val="44"/>
          <w:szCs w:val="44"/>
        </w:rPr>
      </w:pPr>
      <w:r>
        <w:rPr>
          <w:rFonts w:cs="Times New Roman" w:ascii="Times New Roman" w:hAnsi="Times New Roman"/>
          <w:b/>
          <w:color w:val="FF0000"/>
          <w:sz w:val="44"/>
          <w:szCs w:val="44"/>
        </w:rPr>
      </w:r>
    </w:p>
    <w:sectPr>
      <w:headerReference w:type="even" r:id="rId17"/>
      <w:headerReference w:type="default" r:id="rId18"/>
      <w:headerReference w:type="first" r:id="rId19"/>
      <w:type w:val="nextPage"/>
      <w:pgSz w:orient="landscape" w:w="8391" w:h="11906"/>
      <w:pgMar w:left="794" w:right="794" w:gutter="0" w:header="0" w:top="737" w:footer="0" w:bottom="737"/>
      <w:pgNumType w:fmt="decimal"/>
      <w:formProt w:val="false"/>
      <w:titlePg/>
      <w:textDirection w:val="lrTb"/>
      <w:docGrid w:type="default" w:linePitch="36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Cambria">
    <w:charset w:val="cc"/>
    <w:family w:val="roman"/>
    <w:pitch w:val="variable"/>
  </w:font>
  <w:font w:name="Arial">
    <w:charset w:val="cc"/>
    <w:family w:val="roman"/>
    <w:pitch w:val="variable"/>
  </w:font>
  <w:font w:name="Tahoma">
    <w:charset w:val="cc"/>
    <w:family w:val="roman"/>
    <w:pitch w:val="variable"/>
  </w:font>
  <w:font w:name="Liberation Sans">
    <w:altName w:val="Arial"/>
    <w:charset w:val="cc"/>
    <w:family w:val="roman"/>
    <w:pitch w:val="variable"/>
  </w:font>
  <w:font w:name="Times New Roman">
    <w:charset w:val="cc"/>
    <w:family w:val="roman"/>
    <w:pitch w:val="variable"/>
  </w:font>
  <w:font w:name="PT Astra Serif">
    <w:charset w:val="cc"/>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Top of Page)"/>
        <w:docPartUnique w:val="true"/>
      </w:docPartObj>
      <w:id w:val="808826379"/>
    </w:sdtPr>
    <w:sdtContent>
      <w:p>
        <w:pPr>
          <w:pStyle w:val="Header"/>
          <w:jc w:val="center"/>
          <w:rPr/>
        </w:pPr>
        <w:r>
          <w:rPr/>
        </w:r>
      </w:p>
      <w:p>
        <w:pPr>
          <w:pStyle w:val="Header"/>
          <w:jc w:val="center"/>
          <w:rPr/>
        </w:pPr>
        <w:r>
          <w:rPr/>
          <w:fldChar w:fldCharType="begin"/>
        </w:r>
        <w:r>
          <w:rPr/>
          <w:instrText xml:space="preserve"> PAGE </w:instrText>
        </w:r>
        <w:r>
          <w:rPr/>
          <w:fldChar w:fldCharType="separate"/>
        </w:r>
        <w:r>
          <w:rPr/>
          <w:t>19</w:t>
        </w:r>
        <w:r>
          <w:rPr/>
          <w:fldChar w:fldCharType="end"/>
        </w:r>
      </w:p>
    </w:sdtContent>
  </w:sdt>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settings.xml><?xml version="1.0" encoding="utf-8"?>
<w:settings xmlns:w="http://schemas.openxmlformats.org/wordprocessingml/2006/main">
  <w:zoom w:percent="110"/>
  <w:defaultTabStop w:val="708"/>
  <w:autoHyphenation w:val="true"/>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US" w:eastAsia="zh-CN"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Times New Roman"/>
        <w:sz w:val="22"/>
        <w:szCs w:val="22"/>
        <w:lang w:val="ru-RU" w:eastAsia="ru-RU"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suppressAutoHyphens w:val="true"/>
      <w:bidi w:val="0"/>
      <w:spacing w:lineRule="auto" w:line="276" w:before="0" w:after="200"/>
      <w:jc w:val="left"/>
    </w:pPr>
    <w:rPr>
      <w:rFonts w:cs="Calibri" w:ascii="Calibri" w:hAnsi="Calibri" w:eastAsia="Calibri"/>
      <w:color w:val="auto"/>
      <w:kern w:val="0"/>
      <w:sz w:val="22"/>
      <w:szCs w:val="22"/>
      <w:lang w:eastAsia="en-US" w:val="ru-RU" w:bidi="ar-SA"/>
    </w:rPr>
  </w:style>
  <w:style w:type="paragraph" w:styleId="Heading1">
    <w:name w:val="Heading 1"/>
    <w:basedOn w:val="Normal"/>
    <w:next w:val="Normal"/>
    <w:link w:val="1"/>
    <w:uiPriority w:val="99"/>
    <w:qFormat/>
    <w:pPr>
      <w:keepNext w:val="true"/>
      <w:keepLines/>
      <w:spacing w:before="480" w:after="0"/>
      <w:outlineLvl w:val="0"/>
    </w:pPr>
    <w:rPr>
      <w:rFonts w:ascii="Cambria" w:hAnsi="Cambria" w:eastAsia="Times New Roman" w:cs="Cambria"/>
      <w:b/>
      <w:bCs/>
      <w:color w:val="365F91"/>
      <w:sz w:val="28"/>
      <w:szCs w:val="28"/>
    </w:rPr>
  </w:style>
  <w:style w:type="paragraph" w:styleId="Heading2">
    <w:name w:val="Heading 2"/>
    <w:basedOn w:val="Normal"/>
    <w:next w:val="Normal"/>
    <w:link w:val="2"/>
    <w:uiPriority w:val="9"/>
    <w:unhideWhenUsed/>
    <w:qFormat/>
    <w:pPr>
      <w:keepNext w:val="true"/>
      <w:keepLines/>
      <w:spacing w:before="360" w:after="200"/>
      <w:outlineLvl w:val="1"/>
    </w:pPr>
    <w:rPr>
      <w:rFonts w:ascii="Arial" w:hAnsi="Arial" w:eastAsia="Arial" w:cs="Arial"/>
      <w:sz w:val="34"/>
    </w:rPr>
  </w:style>
  <w:style w:type="paragraph" w:styleId="Heading3">
    <w:name w:val="Heading 3"/>
    <w:basedOn w:val="Normal"/>
    <w:next w:val="Normal"/>
    <w:link w:val="3"/>
    <w:uiPriority w:val="9"/>
    <w:unhideWhenUsed/>
    <w:qFormat/>
    <w:pPr>
      <w:keepNext w:val="true"/>
      <w:keepLines/>
      <w:spacing w:before="320" w:after="200"/>
      <w:outlineLvl w:val="2"/>
    </w:pPr>
    <w:rPr>
      <w:rFonts w:ascii="Arial" w:hAnsi="Arial" w:eastAsia="Arial" w:cs="Arial"/>
      <w:sz w:val="30"/>
      <w:szCs w:val="30"/>
    </w:rPr>
  </w:style>
  <w:style w:type="paragraph" w:styleId="Heading4">
    <w:name w:val="Heading 4"/>
    <w:basedOn w:val="Normal"/>
    <w:next w:val="Normal"/>
    <w:link w:val="4"/>
    <w:uiPriority w:val="9"/>
    <w:unhideWhenUsed/>
    <w:qFormat/>
    <w:pPr>
      <w:keepNext w:val="true"/>
      <w:keepLines/>
      <w:spacing w:before="320" w:after="200"/>
      <w:outlineLvl w:val="3"/>
    </w:pPr>
    <w:rPr>
      <w:rFonts w:ascii="Arial" w:hAnsi="Arial" w:eastAsia="Arial" w:cs="Arial"/>
      <w:b/>
      <w:bCs/>
      <w:sz w:val="26"/>
      <w:szCs w:val="26"/>
    </w:rPr>
  </w:style>
  <w:style w:type="paragraph" w:styleId="Heading5">
    <w:name w:val="Heading 5"/>
    <w:basedOn w:val="Normal"/>
    <w:next w:val="Normal"/>
    <w:link w:val="5"/>
    <w:uiPriority w:val="9"/>
    <w:unhideWhenUsed/>
    <w:qFormat/>
    <w:pPr>
      <w:keepNext w:val="true"/>
      <w:keepLines/>
      <w:spacing w:before="320" w:after="200"/>
      <w:outlineLvl w:val="4"/>
    </w:pPr>
    <w:rPr>
      <w:rFonts w:ascii="Arial" w:hAnsi="Arial" w:eastAsia="Arial" w:cs="Arial"/>
      <w:b/>
      <w:bCs/>
      <w:sz w:val="24"/>
      <w:szCs w:val="24"/>
    </w:rPr>
  </w:style>
  <w:style w:type="paragraph" w:styleId="Heading6">
    <w:name w:val="Heading 6"/>
    <w:basedOn w:val="Normal"/>
    <w:next w:val="Normal"/>
    <w:link w:val="6"/>
    <w:uiPriority w:val="9"/>
    <w:unhideWhenUsed/>
    <w:qFormat/>
    <w:pPr>
      <w:keepNext w:val="true"/>
      <w:keepLines/>
      <w:spacing w:before="320" w:after="200"/>
      <w:outlineLvl w:val="5"/>
    </w:pPr>
    <w:rPr>
      <w:rFonts w:ascii="Arial" w:hAnsi="Arial" w:eastAsia="Arial" w:cs="Arial"/>
      <w:b/>
      <w:bCs/>
    </w:rPr>
  </w:style>
  <w:style w:type="paragraph" w:styleId="Heading7">
    <w:name w:val="Heading 7"/>
    <w:basedOn w:val="Normal"/>
    <w:next w:val="Normal"/>
    <w:link w:val="7"/>
    <w:uiPriority w:val="9"/>
    <w:unhideWhenUsed/>
    <w:qFormat/>
    <w:pPr>
      <w:keepNext w:val="true"/>
      <w:keepLines/>
      <w:spacing w:before="320" w:after="200"/>
      <w:outlineLvl w:val="6"/>
    </w:pPr>
    <w:rPr>
      <w:rFonts w:ascii="Arial" w:hAnsi="Arial" w:eastAsia="Arial" w:cs="Arial"/>
      <w:b/>
      <w:bCs/>
      <w:i/>
      <w:iCs/>
    </w:rPr>
  </w:style>
  <w:style w:type="paragraph" w:styleId="Heading8">
    <w:name w:val="Heading 8"/>
    <w:basedOn w:val="Normal"/>
    <w:next w:val="Normal"/>
    <w:link w:val="8"/>
    <w:uiPriority w:val="9"/>
    <w:unhideWhenUsed/>
    <w:qFormat/>
    <w:pPr>
      <w:keepNext w:val="true"/>
      <w:keepLines/>
      <w:spacing w:before="320" w:after="200"/>
      <w:outlineLvl w:val="7"/>
    </w:pPr>
    <w:rPr>
      <w:rFonts w:ascii="Arial" w:hAnsi="Arial" w:eastAsia="Arial" w:cs="Arial"/>
      <w:i/>
      <w:iCs/>
    </w:rPr>
  </w:style>
  <w:style w:type="paragraph" w:styleId="Heading9">
    <w:name w:val="Heading 9"/>
    <w:basedOn w:val="Normal"/>
    <w:next w:val="Normal"/>
    <w:link w:val="9"/>
    <w:uiPriority w:val="9"/>
    <w:unhideWhenUsed/>
    <w:qFormat/>
    <w:pPr>
      <w:keepNext w:val="true"/>
      <w:keepLines/>
      <w:spacing w:before="320" w:after="200"/>
      <w:outlineLvl w:val="8"/>
    </w:pPr>
    <w:rPr>
      <w:rFonts w:ascii="Arial" w:hAnsi="Arial" w:eastAsia="Arial" w:cs="Arial"/>
      <w:i/>
      <w:iCs/>
      <w:sz w:val="21"/>
      <w:szCs w:val="21"/>
    </w:rPr>
  </w:style>
  <w:style w:type="character" w:styleId="DefaultParagraphFont" w:default="1">
    <w:name w:val="Default Paragraph Font"/>
    <w:uiPriority w:val="1"/>
    <w:semiHidden/>
    <w:unhideWhenUsed/>
    <w:qFormat/>
    <w:rPr/>
  </w:style>
  <w:style w:type="character" w:styleId="Heading1Char" w:customStyle="1">
    <w:name w:val="Heading 1 Char"/>
    <w:basedOn w:val="DefaultParagraphFont"/>
    <w:uiPriority w:val="9"/>
    <w:qFormat/>
    <w:rPr>
      <w:rFonts w:ascii="Arial" w:hAnsi="Arial" w:eastAsia="Arial" w:cs="Arial"/>
      <w:sz w:val="40"/>
      <w:szCs w:val="40"/>
    </w:rPr>
  </w:style>
  <w:style w:type="character" w:styleId="2" w:customStyle="1">
    <w:name w:val="Заголовок 2 Знак"/>
    <w:basedOn w:val="DefaultParagraphFont"/>
    <w:uiPriority w:val="9"/>
    <w:qFormat/>
    <w:rPr>
      <w:rFonts w:ascii="Arial" w:hAnsi="Arial" w:eastAsia="Arial" w:cs="Arial"/>
      <w:sz w:val="34"/>
    </w:rPr>
  </w:style>
  <w:style w:type="character" w:styleId="3" w:customStyle="1">
    <w:name w:val="Заголовок 3 Знак"/>
    <w:basedOn w:val="DefaultParagraphFont"/>
    <w:uiPriority w:val="9"/>
    <w:qFormat/>
    <w:rPr>
      <w:rFonts w:ascii="Arial" w:hAnsi="Arial" w:eastAsia="Arial" w:cs="Arial"/>
      <w:sz w:val="30"/>
      <w:szCs w:val="30"/>
    </w:rPr>
  </w:style>
  <w:style w:type="character" w:styleId="4" w:customStyle="1">
    <w:name w:val="Заголовок 4 Знак"/>
    <w:basedOn w:val="DefaultParagraphFont"/>
    <w:uiPriority w:val="9"/>
    <w:qFormat/>
    <w:rPr>
      <w:rFonts w:ascii="Arial" w:hAnsi="Arial" w:eastAsia="Arial" w:cs="Arial"/>
      <w:b/>
      <w:bCs/>
      <w:sz w:val="26"/>
      <w:szCs w:val="26"/>
    </w:rPr>
  </w:style>
  <w:style w:type="character" w:styleId="5" w:customStyle="1">
    <w:name w:val="Заголовок 5 Знак"/>
    <w:basedOn w:val="DefaultParagraphFont"/>
    <w:uiPriority w:val="9"/>
    <w:qFormat/>
    <w:rPr>
      <w:rFonts w:ascii="Arial" w:hAnsi="Arial" w:eastAsia="Arial" w:cs="Arial"/>
      <w:b/>
      <w:bCs/>
      <w:sz w:val="24"/>
      <w:szCs w:val="24"/>
    </w:rPr>
  </w:style>
  <w:style w:type="character" w:styleId="6" w:customStyle="1">
    <w:name w:val="Заголовок 6 Знак"/>
    <w:basedOn w:val="DefaultParagraphFont"/>
    <w:uiPriority w:val="9"/>
    <w:qFormat/>
    <w:rPr>
      <w:rFonts w:ascii="Arial" w:hAnsi="Arial" w:eastAsia="Arial" w:cs="Arial"/>
      <w:b/>
      <w:bCs/>
      <w:sz w:val="22"/>
      <w:szCs w:val="22"/>
    </w:rPr>
  </w:style>
  <w:style w:type="character" w:styleId="7" w:customStyle="1">
    <w:name w:val="Заголовок 7 Знак"/>
    <w:basedOn w:val="DefaultParagraphFont"/>
    <w:uiPriority w:val="9"/>
    <w:qFormat/>
    <w:rPr>
      <w:rFonts w:ascii="Arial" w:hAnsi="Arial" w:eastAsia="Arial" w:cs="Arial"/>
      <w:b/>
      <w:bCs/>
      <w:i/>
      <w:iCs/>
      <w:sz w:val="22"/>
      <w:szCs w:val="22"/>
    </w:rPr>
  </w:style>
  <w:style w:type="character" w:styleId="8" w:customStyle="1">
    <w:name w:val="Заголовок 8 Знак"/>
    <w:basedOn w:val="DefaultParagraphFont"/>
    <w:uiPriority w:val="9"/>
    <w:qFormat/>
    <w:rPr>
      <w:rFonts w:ascii="Arial" w:hAnsi="Arial" w:eastAsia="Arial" w:cs="Arial"/>
      <w:i/>
      <w:iCs/>
      <w:sz w:val="22"/>
      <w:szCs w:val="22"/>
    </w:rPr>
  </w:style>
  <w:style w:type="character" w:styleId="9" w:customStyle="1">
    <w:name w:val="Заголовок 9 Знак"/>
    <w:basedOn w:val="DefaultParagraphFont"/>
    <w:uiPriority w:val="9"/>
    <w:qFormat/>
    <w:rPr>
      <w:rFonts w:ascii="Arial" w:hAnsi="Arial" w:eastAsia="Arial" w:cs="Arial"/>
      <w:i/>
      <w:iCs/>
      <w:sz w:val="21"/>
      <w:szCs w:val="21"/>
    </w:rPr>
  </w:style>
  <w:style w:type="character" w:styleId="Style5" w:customStyle="1">
    <w:name w:val="Название Знак"/>
    <w:basedOn w:val="DefaultParagraphFont"/>
    <w:uiPriority w:val="10"/>
    <w:qFormat/>
    <w:rPr>
      <w:sz w:val="48"/>
      <w:szCs w:val="48"/>
    </w:rPr>
  </w:style>
  <w:style w:type="character" w:styleId="Style6" w:customStyle="1">
    <w:name w:val="Подзаголовок Знак"/>
    <w:basedOn w:val="DefaultParagraphFont"/>
    <w:uiPriority w:val="11"/>
    <w:qFormat/>
    <w:rPr>
      <w:sz w:val="24"/>
      <w:szCs w:val="24"/>
    </w:rPr>
  </w:style>
  <w:style w:type="character" w:styleId="21" w:customStyle="1">
    <w:name w:val="Цитата 2 Знак"/>
    <w:link w:val="Quote"/>
    <w:uiPriority w:val="29"/>
    <w:qFormat/>
    <w:rPr>
      <w:i/>
    </w:rPr>
  </w:style>
  <w:style w:type="character" w:styleId="Style7" w:customStyle="1">
    <w:name w:val="Выделенная цитата Знак"/>
    <w:link w:val="IntenseQuote"/>
    <w:uiPriority w:val="30"/>
    <w:qFormat/>
    <w:rPr>
      <w:i/>
    </w:rPr>
  </w:style>
  <w:style w:type="character" w:styleId="HeaderChar" w:customStyle="1">
    <w:name w:val="Header Char"/>
    <w:basedOn w:val="DefaultParagraphFont"/>
    <w:uiPriority w:val="99"/>
    <w:qFormat/>
    <w:rPr/>
  </w:style>
  <w:style w:type="character" w:styleId="FooterChar" w:customStyle="1">
    <w:name w:val="Footer Char"/>
    <w:basedOn w:val="DefaultParagraphFont"/>
    <w:uiPriority w:val="99"/>
    <w:qFormat/>
    <w:rPr/>
  </w:style>
  <w:style w:type="character" w:styleId="CaptionChar" w:customStyle="1">
    <w:name w:val="Caption Char"/>
    <w:uiPriority w:val="99"/>
    <w:qFormat/>
    <w:rPr/>
  </w:style>
  <w:style w:type="character" w:styleId="Style8" w:customStyle="1">
    <w:name w:val="Текст сноски Знак"/>
    <w:uiPriority w:val="99"/>
    <w:qFormat/>
    <w:rPr>
      <w:sz w:val="18"/>
    </w:rPr>
  </w:style>
  <w:style w:type="character" w:styleId="Style9" w:customStyle="1">
    <w:name w:val="Символ сноски"/>
    <w:qFormat/>
    <w:rPr>
      <w:vertAlign w:val="superscript"/>
    </w:rPr>
  </w:style>
  <w:style w:type="character" w:styleId="FootnoteReference">
    <w:name w:val="Footnote Reference"/>
    <w:rPr>
      <w:vertAlign w:val="superscript"/>
    </w:rPr>
  </w:style>
  <w:style w:type="character" w:styleId="FootnoteCharacters" w:customStyle="1">
    <w:name w:val="Footnote Characters"/>
    <w:qFormat/>
    <w:rPr>
      <w:vertAlign w:val="superscript"/>
    </w:rPr>
  </w:style>
  <w:style w:type="character" w:styleId="FootnoteCharacters1" w:customStyle="1">
    <w:name w:val="Footnote Characters1"/>
    <w:qFormat/>
    <w:rPr>
      <w:vertAlign w:val="superscript"/>
    </w:rPr>
  </w:style>
  <w:style w:type="character" w:styleId="FootnoteCharacters11" w:customStyle="1">
    <w:name w:val="Footnote Characters11"/>
    <w:qFormat/>
    <w:rPr>
      <w:vertAlign w:val="superscript"/>
    </w:rPr>
  </w:style>
  <w:style w:type="character" w:styleId="FootnoteCharacters111" w:customStyle="1">
    <w:name w:val="Footnote Characters111"/>
    <w:qFormat/>
    <w:rPr>
      <w:vertAlign w:val="superscript"/>
    </w:rPr>
  </w:style>
  <w:style w:type="character" w:styleId="FootnoteCharacters1111" w:customStyle="1">
    <w:name w:val="Footnote Characters1111"/>
    <w:qFormat/>
    <w:rPr>
      <w:vertAlign w:val="superscript"/>
    </w:rPr>
  </w:style>
  <w:style w:type="character" w:styleId="FootnoteCharacters11111" w:customStyle="1">
    <w:name w:val="Footnote Characters11111"/>
    <w:basedOn w:val="DefaultParagraphFont"/>
    <w:uiPriority w:val="99"/>
    <w:unhideWhenUsed/>
    <w:qFormat/>
    <w:rPr>
      <w:vertAlign w:val="superscript"/>
    </w:rPr>
  </w:style>
  <w:style w:type="character" w:styleId="Style10" w:customStyle="1">
    <w:name w:val="Текст концевой сноски Знак"/>
    <w:uiPriority w:val="99"/>
    <w:qFormat/>
    <w:rPr>
      <w:sz w:val="20"/>
    </w:rPr>
  </w:style>
  <w:style w:type="character" w:styleId="Style11" w:customStyle="1">
    <w:name w:val="Символ концевой сноски"/>
    <w:qFormat/>
    <w:rPr>
      <w:vertAlign w:val="superscript"/>
    </w:rPr>
  </w:style>
  <w:style w:type="character" w:styleId="EndnoteReference">
    <w:name w:val="Endnote Reference"/>
    <w:rPr>
      <w:vertAlign w:val="superscript"/>
    </w:rPr>
  </w:style>
  <w:style w:type="character" w:styleId="EndnoteCharacters" w:customStyle="1">
    <w:name w:val="Endnote Characters"/>
    <w:qFormat/>
    <w:rPr>
      <w:vertAlign w:val="superscript"/>
    </w:rPr>
  </w:style>
  <w:style w:type="character" w:styleId="EndnoteCharacters1" w:customStyle="1">
    <w:name w:val="Endnote Characters1"/>
    <w:qFormat/>
    <w:rPr>
      <w:vertAlign w:val="superscript"/>
    </w:rPr>
  </w:style>
  <w:style w:type="character" w:styleId="EndnoteCharacters11" w:customStyle="1">
    <w:name w:val="Endnote Characters11"/>
    <w:qFormat/>
    <w:rPr>
      <w:vertAlign w:val="superscript"/>
    </w:rPr>
  </w:style>
  <w:style w:type="character" w:styleId="EndnoteCharacters111" w:customStyle="1">
    <w:name w:val="Endnote Characters111"/>
    <w:qFormat/>
    <w:rPr>
      <w:vertAlign w:val="superscript"/>
    </w:rPr>
  </w:style>
  <w:style w:type="character" w:styleId="EndnoteCharacters1111" w:customStyle="1">
    <w:name w:val="Endnote Characters1111"/>
    <w:qFormat/>
    <w:rPr>
      <w:vertAlign w:val="superscript"/>
    </w:rPr>
  </w:style>
  <w:style w:type="character" w:styleId="EndnoteCharacters11111" w:customStyle="1">
    <w:name w:val="Endnote Characters11111"/>
    <w:basedOn w:val="DefaultParagraphFont"/>
    <w:uiPriority w:val="99"/>
    <w:semiHidden/>
    <w:unhideWhenUsed/>
    <w:qFormat/>
    <w:rPr>
      <w:vertAlign w:val="superscript"/>
    </w:rPr>
  </w:style>
  <w:style w:type="character" w:styleId="1" w:customStyle="1">
    <w:name w:val="Заголовок 1 Знак"/>
    <w:basedOn w:val="DefaultParagraphFont"/>
    <w:uiPriority w:val="99"/>
    <w:qFormat/>
    <w:rPr>
      <w:rFonts w:ascii="Cambria" w:hAnsi="Cambria" w:cs="Cambria"/>
      <w:b/>
      <w:bCs/>
      <w:color w:val="365F91"/>
      <w:sz w:val="28"/>
      <w:szCs w:val="28"/>
    </w:rPr>
  </w:style>
  <w:style w:type="character" w:styleId="InternetLink" w:customStyle="1">
    <w:name w:val="Internet Link"/>
    <w:basedOn w:val="DefaultParagraphFont"/>
    <w:uiPriority w:val="99"/>
    <w:qFormat/>
    <w:rPr>
      <w:color w:val="0000FF"/>
      <w:u w:val="single"/>
    </w:rPr>
  </w:style>
  <w:style w:type="character" w:styleId="Style12" w:customStyle="1">
    <w:name w:val="Текст выноски Знак"/>
    <w:basedOn w:val="DefaultParagraphFont"/>
    <w:link w:val="BalloonText"/>
    <w:uiPriority w:val="99"/>
    <w:semiHidden/>
    <w:qFormat/>
    <w:rPr>
      <w:rFonts w:ascii="Tahoma" w:hAnsi="Tahoma" w:cs="Tahoma"/>
      <w:sz w:val="16"/>
      <w:szCs w:val="16"/>
    </w:rPr>
  </w:style>
  <w:style w:type="character" w:styleId="Style13" w:customStyle="1">
    <w:name w:val="Верхний колонтитул Знак"/>
    <w:basedOn w:val="DefaultParagraphFont"/>
    <w:uiPriority w:val="99"/>
    <w:qFormat/>
    <w:rPr/>
  </w:style>
  <w:style w:type="character" w:styleId="Style14" w:customStyle="1">
    <w:name w:val="Нижний колонтитул Знак"/>
    <w:basedOn w:val="DefaultParagraphFont"/>
    <w:uiPriority w:val="99"/>
    <w:qFormat/>
    <w:rPr/>
  </w:style>
  <w:style w:type="character" w:styleId="PlaceholderText">
    <w:name w:val="Placeholder Text"/>
    <w:basedOn w:val="DefaultParagraphFont"/>
    <w:uiPriority w:val="99"/>
    <w:semiHidden/>
    <w:qFormat/>
    <w:rPr>
      <w:color w:val="808080"/>
    </w:rPr>
  </w:style>
  <w:style w:type="character" w:styleId="Emphasis">
    <w:name w:val="Emphasis"/>
    <w:basedOn w:val="DefaultParagraphFont"/>
    <w:uiPriority w:val="99"/>
    <w:qFormat/>
    <w:rPr>
      <w:i/>
      <w:iCs/>
    </w:rPr>
  </w:style>
  <w:style w:type="character" w:styleId="InternetLink1" w:customStyle="1">
    <w:name w:val="Internet Link1"/>
    <w:qFormat/>
    <w:rPr>
      <w:color w:val="000080"/>
      <w:u w:val="single"/>
    </w:rPr>
  </w:style>
  <w:style w:type="character" w:styleId="InternetLink2" w:customStyle="1">
    <w:name w:val="Internet Link2"/>
    <w:qFormat/>
    <w:rPr>
      <w:color w:val="000080"/>
      <w:u w:val="single"/>
    </w:rPr>
  </w:style>
  <w:style w:type="character" w:styleId="InternetLink3" w:customStyle="1">
    <w:name w:val="Internet Link3"/>
    <w:qFormat/>
    <w:rPr>
      <w:color w:val="000080"/>
      <w:u w:val="single"/>
    </w:rPr>
  </w:style>
  <w:style w:type="character" w:styleId="FollowedHyperlink">
    <w:name w:val="FollowedHyperlink"/>
    <w:rPr>
      <w:color w:val="954F72"/>
      <w:u w:val="single"/>
    </w:rPr>
  </w:style>
  <w:style w:type="character" w:styleId="InternetLink4" w:customStyle="1">
    <w:name w:val="Internet Link4"/>
    <w:qFormat/>
    <w:rPr>
      <w:color w:val="000080"/>
      <w:u w:val="single"/>
    </w:rPr>
  </w:style>
  <w:style w:type="character" w:styleId="InternetLink5" w:customStyle="1">
    <w:name w:val="Internet Link5"/>
    <w:qFormat/>
    <w:rPr>
      <w:color w:val="000080"/>
      <w:u w:val="single"/>
    </w:rPr>
  </w:style>
  <w:style w:type="character" w:styleId="Hyperlink">
    <w:name w:val="Hyperlink"/>
    <w:rPr>
      <w:color w:val="000080"/>
      <w:u w:val="single"/>
    </w:rPr>
  </w:style>
  <w:style w:type="paragraph" w:styleId="Style15" w:customStyle="1">
    <w:name w:val="Заголовок"/>
    <w:basedOn w:val="Normal"/>
    <w:next w:val="BodyText"/>
    <w:qFormat/>
    <w:pPr>
      <w:keepNext w:val="true"/>
      <w:spacing w:before="240" w:after="120"/>
    </w:pPr>
    <w:rPr>
      <w:rFonts w:ascii="Liberation Sans" w:hAnsi="Liberation Sans" w:eastAsia="Microsoft YaHei" w:cs="Mangal"/>
      <w:sz w:val="28"/>
      <w:szCs w:val="28"/>
    </w:rPr>
  </w:style>
  <w:style w:type="paragraph" w:styleId="BodyText">
    <w:name w:val="Body Text"/>
    <w:basedOn w:val="Normal"/>
    <w:pPr>
      <w:spacing w:before="0" w:after="140"/>
    </w:pPr>
    <w:rPr/>
  </w:style>
  <w:style w:type="paragraph" w:styleId="List">
    <w:name w:val="List"/>
    <w:basedOn w:val="BodyText"/>
    <w:pPr/>
    <w:rPr>
      <w:rFonts w:cs="Mangal"/>
    </w:rPr>
  </w:style>
  <w:style w:type="paragraph" w:styleId="Caption">
    <w:name w:val="Caption"/>
    <w:basedOn w:val="Normal"/>
    <w:qFormat/>
    <w:pPr>
      <w:suppressLineNumbers/>
      <w:spacing w:before="120" w:after="120"/>
    </w:pPr>
    <w:rPr>
      <w:rFonts w:cs="Arial"/>
      <w:i/>
      <w:iCs/>
      <w:sz w:val="24"/>
      <w:szCs w:val="24"/>
    </w:rPr>
  </w:style>
  <w:style w:type="paragraph" w:styleId="Style16">
    <w:name w:val="Указатель"/>
    <w:basedOn w:val="Normal"/>
    <w:qFormat/>
    <w:pPr>
      <w:suppressLineNumbers/>
    </w:pPr>
    <w:rPr>
      <w:rFonts w:cs="Arial"/>
    </w:rPr>
  </w:style>
  <w:style w:type="paragraph" w:styleId="Caption1">
    <w:name w:val="caption1"/>
    <w:basedOn w:val="Normal"/>
    <w:qFormat/>
    <w:pPr>
      <w:suppressLineNumbers/>
      <w:spacing w:before="120" w:after="120"/>
    </w:pPr>
    <w:rPr>
      <w:rFonts w:cs="Mangal"/>
      <w:i/>
      <w:iCs/>
      <w:sz w:val="24"/>
      <w:szCs w:val="24"/>
    </w:rPr>
  </w:style>
  <w:style w:type="paragraph" w:styleId="Indexheading1">
    <w:name w:val="index heading1"/>
    <w:basedOn w:val="Normal"/>
    <w:qFormat/>
    <w:pPr>
      <w:suppressLineNumbers/>
    </w:pPr>
    <w:rPr>
      <w:rFonts w:cs="Mangal"/>
    </w:rPr>
  </w:style>
  <w:style w:type="paragraph" w:styleId="NoSpacing">
    <w:name w:val="No Spacing"/>
    <w:uiPriority w:val="1"/>
    <w:qFormat/>
    <w:pPr>
      <w:widowControl/>
      <w:suppressAutoHyphens w:val="true"/>
      <w:bidi w:val="0"/>
      <w:spacing w:before="0" w:after="0"/>
      <w:jc w:val="left"/>
    </w:pPr>
    <w:rPr>
      <w:rFonts w:ascii="Calibri" w:hAnsi="Calibri" w:eastAsia="Calibri" w:cs="Times New Roman"/>
      <w:color w:val="auto"/>
      <w:kern w:val="0"/>
      <w:sz w:val="22"/>
      <w:szCs w:val="22"/>
      <w:lang w:val="ru-RU" w:eastAsia="ru-RU" w:bidi="ar-SA"/>
    </w:rPr>
  </w:style>
  <w:style w:type="paragraph" w:styleId="Title">
    <w:name w:val="Title"/>
    <w:basedOn w:val="Normal"/>
    <w:next w:val="Normal"/>
    <w:link w:val="Style5"/>
    <w:uiPriority w:val="10"/>
    <w:qFormat/>
    <w:pPr>
      <w:spacing w:before="300" w:after="200"/>
      <w:contextualSpacing/>
    </w:pPr>
    <w:rPr>
      <w:sz w:val="48"/>
      <w:szCs w:val="48"/>
    </w:rPr>
  </w:style>
  <w:style w:type="paragraph" w:styleId="Subtitle">
    <w:name w:val="Subtitle"/>
    <w:basedOn w:val="Normal"/>
    <w:next w:val="Normal"/>
    <w:link w:val="Style6"/>
    <w:uiPriority w:val="11"/>
    <w:qFormat/>
    <w:pPr>
      <w:spacing w:before="200" w:after="200"/>
    </w:pPr>
    <w:rPr>
      <w:sz w:val="24"/>
      <w:szCs w:val="24"/>
    </w:rPr>
  </w:style>
  <w:style w:type="paragraph" w:styleId="Quote">
    <w:name w:val="Quote"/>
    <w:basedOn w:val="Normal"/>
    <w:next w:val="Normal"/>
    <w:link w:val="21"/>
    <w:uiPriority w:val="29"/>
    <w:qFormat/>
    <w:pPr>
      <w:ind w:left="720" w:right="720"/>
    </w:pPr>
    <w:rPr>
      <w:i/>
    </w:rPr>
  </w:style>
  <w:style w:type="paragraph" w:styleId="IntenseQuote">
    <w:name w:val="Intense Quote"/>
    <w:basedOn w:val="Normal"/>
    <w:next w:val="Normal"/>
    <w:link w:val="Style7"/>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paragraph" w:styleId="FootnoteText">
    <w:name w:val="Footnote Text"/>
    <w:basedOn w:val="Normal"/>
    <w:link w:val="Style8"/>
    <w:uiPriority w:val="99"/>
    <w:semiHidden/>
    <w:unhideWhenUsed/>
    <w:pPr>
      <w:spacing w:lineRule="auto" w:line="240" w:before="0" w:after="40"/>
    </w:pPr>
    <w:rPr>
      <w:sz w:val="18"/>
    </w:rPr>
  </w:style>
  <w:style w:type="paragraph" w:styleId="EndnoteText">
    <w:name w:val="Endnote Text"/>
    <w:basedOn w:val="Normal"/>
    <w:link w:val="Style10"/>
    <w:uiPriority w:val="99"/>
    <w:semiHidden/>
    <w:unhideWhenUsed/>
    <w:pPr>
      <w:spacing w:lineRule="auto" w:line="240" w:before="0" w:after="0"/>
    </w:pPr>
    <w:rPr>
      <w:sz w:val="20"/>
    </w:rPr>
  </w:style>
  <w:style w:type="paragraph" w:styleId="TOC1">
    <w:name w:val="TOC 1"/>
    <w:basedOn w:val="Normal"/>
    <w:next w:val="Normal"/>
    <w:uiPriority w:val="39"/>
    <w:unhideWhenUsed/>
    <w:pPr>
      <w:spacing w:before="0" w:after="57"/>
    </w:pPr>
    <w:rPr/>
  </w:style>
  <w:style w:type="paragraph" w:styleId="TOC2">
    <w:name w:val="TOC 2"/>
    <w:basedOn w:val="Normal"/>
    <w:next w:val="Normal"/>
    <w:uiPriority w:val="39"/>
    <w:unhideWhenUsed/>
    <w:pPr>
      <w:spacing w:before="0" w:after="57"/>
      <w:ind w:left="283"/>
    </w:pPr>
    <w:rPr/>
  </w:style>
  <w:style w:type="paragraph" w:styleId="TOC3">
    <w:name w:val="TOC 3"/>
    <w:basedOn w:val="Normal"/>
    <w:next w:val="Normal"/>
    <w:uiPriority w:val="39"/>
    <w:unhideWhenUsed/>
    <w:pPr>
      <w:spacing w:before="0" w:after="57"/>
      <w:ind w:left="567"/>
    </w:pPr>
    <w:rPr/>
  </w:style>
  <w:style w:type="paragraph" w:styleId="TOC4">
    <w:name w:val="TOC 4"/>
    <w:basedOn w:val="Normal"/>
    <w:next w:val="Normal"/>
    <w:uiPriority w:val="39"/>
    <w:unhideWhenUsed/>
    <w:pPr>
      <w:spacing w:before="0" w:after="57"/>
      <w:ind w:left="850"/>
    </w:pPr>
    <w:rPr/>
  </w:style>
  <w:style w:type="paragraph" w:styleId="TOC5">
    <w:name w:val="TOC 5"/>
    <w:basedOn w:val="Normal"/>
    <w:next w:val="Normal"/>
    <w:uiPriority w:val="39"/>
    <w:unhideWhenUsed/>
    <w:pPr>
      <w:spacing w:before="0" w:after="57"/>
      <w:ind w:left="1134"/>
    </w:pPr>
    <w:rPr/>
  </w:style>
  <w:style w:type="paragraph" w:styleId="TOC6">
    <w:name w:val="TOC 6"/>
    <w:basedOn w:val="Normal"/>
    <w:next w:val="Normal"/>
    <w:uiPriority w:val="39"/>
    <w:unhideWhenUsed/>
    <w:pPr>
      <w:spacing w:before="0" w:after="57"/>
      <w:ind w:left="1417"/>
    </w:pPr>
    <w:rPr/>
  </w:style>
  <w:style w:type="paragraph" w:styleId="TOC7">
    <w:name w:val="TOC 7"/>
    <w:basedOn w:val="Normal"/>
    <w:next w:val="Normal"/>
    <w:uiPriority w:val="39"/>
    <w:unhideWhenUsed/>
    <w:pPr>
      <w:spacing w:before="0" w:after="57"/>
      <w:ind w:left="1701"/>
    </w:pPr>
    <w:rPr/>
  </w:style>
  <w:style w:type="paragraph" w:styleId="TOC8">
    <w:name w:val="TOC 8"/>
    <w:basedOn w:val="Normal"/>
    <w:next w:val="Normal"/>
    <w:uiPriority w:val="39"/>
    <w:unhideWhenUsed/>
    <w:pPr>
      <w:spacing w:before="0" w:after="57"/>
      <w:ind w:left="1984"/>
    </w:pPr>
    <w:rPr/>
  </w:style>
  <w:style w:type="paragraph" w:styleId="TOC9">
    <w:name w:val="TOC 9"/>
    <w:basedOn w:val="Normal"/>
    <w:next w:val="Normal"/>
    <w:uiPriority w:val="39"/>
    <w:unhideWhenUsed/>
    <w:pPr>
      <w:spacing w:before="0" w:after="57"/>
      <w:ind w:left="2268"/>
    </w:pPr>
    <w:rPr/>
  </w:style>
  <w:style w:type="paragraph" w:styleId="IndexHeading">
    <w:name w:val="Index Heading"/>
    <w:basedOn w:val="Style15"/>
    <w:pPr/>
    <w:rPr/>
  </w:style>
  <w:style w:type="paragraph" w:styleId="TOCHeading">
    <w:name w:val="TOC Heading"/>
    <w:uiPriority w:val="39"/>
    <w:unhideWhenUsed/>
    <w:qFormat/>
    <w:pPr>
      <w:widowControl/>
      <w:suppressAutoHyphens w:val="true"/>
      <w:bidi w:val="0"/>
      <w:spacing w:before="0" w:after="0"/>
      <w:jc w:val="left"/>
    </w:pPr>
    <w:rPr>
      <w:rFonts w:ascii="Calibri" w:hAnsi="Calibri" w:eastAsia="Calibri" w:cs="Times New Roman"/>
      <w:color w:val="auto"/>
      <w:kern w:val="0"/>
      <w:sz w:val="22"/>
      <w:szCs w:val="22"/>
      <w:lang w:val="ru-RU" w:eastAsia="ru-RU" w:bidi="ar-SA"/>
    </w:rPr>
  </w:style>
  <w:style w:type="paragraph" w:styleId="TableofFigures">
    <w:name w:val="Table of Figures"/>
    <w:basedOn w:val="Normal"/>
    <w:next w:val="Normal"/>
    <w:uiPriority w:val="99"/>
    <w:unhideWhenUsed/>
    <w:pPr>
      <w:spacing w:before="0" w:after="0"/>
    </w:pPr>
    <w:rPr/>
  </w:style>
  <w:style w:type="paragraph" w:styleId="BalloonText">
    <w:name w:val="Balloon Text"/>
    <w:basedOn w:val="Normal"/>
    <w:link w:val="Style12"/>
    <w:uiPriority w:val="99"/>
    <w:semiHidden/>
    <w:qFormat/>
    <w:pPr>
      <w:spacing w:lineRule="auto" w:line="240" w:before="0" w:after="0"/>
    </w:pPr>
    <w:rPr>
      <w:rFonts w:ascii="Tahoma" w:hAnsi="Tahoma" w:cs="Tahoma"/>
      <w:sz w:val="16"/>
      <w:szCs w:val="16"/>
    </w:rPr>
  </w:style>
  <w:style w:type="paragraph" w:styleId="Style17" w:customStyle="1">
    <w:name w:val="Колонтитул"/>
    <w:basedOn w:val="Normal"/>
    <w:qFormat/>
    <w:pPr/>
    <w:rPr/>
  </w:style>
  <w:style w:type="paragraph" w:styleId="Header">
    <w:name w:val="Header"/>
    <w:basedOn w:val="Normal"/>
    <w:link w:val="Style13"/>
    <w:uiPriority w:val="99"/>
    <w:pPr>
      <w:tabs>
        <w:tab w:val="clear" w:pos="708"/>
        <w:tab w:val="center" w:pos="4677" w:leader="none"/>
        <w:tab w:val="right" w:pos="9355" w:leader="none"/>
      </w:tabs>
      <w:spacing w:lineRule="auto" w:line="240" w:before="0" w:after="0"/>
    </w:pPr>
    <w:rPr/>
  </w:style>
  <w:style w:type="paragraph" w:styleId="Footer">
    <w:name w:val="Footer"/>
    <w:basedOn w:val="Normal"/>
    <w:link w:val="Style14"/>
    <w:uiPriority w:val="99"/>
    <w:pPr>
      <w:tabs>
        <w:tab w:val="clear" w:pos="708"/>
        <w:tab w:val="center" w:pos="4677" w:leader="none"/>
        <w:tab w:val="right" w:pos="9355" w:leader="none"/>
      </w:tabs>
      <w:spacing w:lineRule="auto" w:line="240" w:before="0" w:after="0"/>
    </w:pPr>
    <w:rPr/>
  </w:style>
  <w:style w:type="paragraph" w:styleId="Style18" w:customStyle="1">
    <w:name w:val="Содержимое врезки"/>
    <w:basedOn w:val="Normal"/>
    <w:qFormat/>
    <w:pPr/>
    <w:rPr/>
  </w:style>
  <w:style w:type="paragraph" w:styleId="ListParagraph">
    <w:name w:val="List Paragraph"/>
    <w:basedOn w:val="Normal"/>
    <w:uiPriority w:val="34"/>
    <w:qFormat/>
    <w:pPr>
      <w:spacing w:before="0" w:after="200"/>
      <w:ind w:left="720"/>
      <w:contextualSpacing/>
    </w:pPr>
    <w:rPr/>
  </w:style>
  <w:style w:type="paragraph" w:styleId="NormalWeb">
    <w:name w:val="Normal (Web)"/>
    <w:basedOn w:val="Normal"/>
    <w:uiPriority w:val="99"/>
    <w:semiHidden/>
    <w:unhideWhenUsed/>
    <w:qFormat/>
    <w:rsid w:val="00d8052c"/>
    <w:pPr/>
    <w:rPr>
      <w:rFonts w:ascii="Times New Roman" w:hAnsi="Times New Roman" w:cs="Times New Roman"/>
      <w:sz w:val="24"/>
      <w:szCs w:val="24"/>
    </w:rPr>
  </w:style>
  <w:style w:type="paragraph" w:styleId="Style19" w:customStyle="1">
    <w:name w:val="Содержимое таблицы"/>
    <w:basedOn w:val="Normal"/>
    <w:qFormat/>
    <w:pPr/>
    <w:rPr/>
  </w:style>
  <w:style w:type="paragraph" w:styleId="Style20" w:customStyle="1">
    <w:name w:val="Заголовок таблицы"/>
    <w:basedOn w:val="Style19"/>
    <w:qFormat/>
    <w:pPr>
      <w:jc w:val="center"/>
    </w:pPr>
    <w:rPr>
      <w:b/>
    </w:rPr>
  </w:style>
  <w:style w:type="numbering" w:styleId="NoList" w:default="1">
    <w:name w:val="No List"/>
    <w:uiPriority w:val="99"/>
    <w:semiHidden/>
    <w:unhideWhenUsed/>
    <w:qFormat/>
  </w:style>
  <w:style w:type="numbering" w:styleId="Style21" w:customStyle="1">
    <w:name w:val="Без списка"/>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ffa">
    <w:name w:val="Table Grid"/>
    <w:basedOn w:val="a1"/>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table" w:customStyle="1" w:styleId="TableGridLight">
    <w:name w:val="Table Grid Light"/>
    <w:basedOn w:val="a1"/>
    <w:uiPriority w:val="59"/>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CellMar>
        <w:top w:w="0" w:type="dxa"/>
        <w:left w:w="108" w:type="dxa"/>
        <w:bottom w:w="0" w:type="dxa"/>
        <w:right w:w="108" w:type="dxa"/>
      </w:tblCellMar>
    </w:tblPr>
  </w:style>
  <w:style w:type="table" w:customStyle="1" w:styleId="PlainTable1">
    <w:name w:val="Plain Table 1"/>
    <w:basedOn w:val="a1"/>
    <w:uiPriority w:val="59"/>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CellMar>
        <w:top w:w="0" w:type="dxa"/>
        <w:left w:w="108" w:type="dxa"/>
        <w:bottom w:w="0" w:type="dxa"/>
        <w:right w:w="108" w:type="dxa"/>
      </w:tblCellMar>
    </w:tblPr>
    <w:tblStylePr w:type="firstRow">
      <w:rPr>
        <w:b/>
        <w:sz w:val="22"/>
      </w:rPr>
      <w:tblPr/>
    </w:tblStylePr>
    <w:tblStylePr w:type="lastRow">
      <w:rPr>
        <w:b/>
        <w:sz w:val="22"/>
      </w:rPr>
      <w:tblPr/>
    </w:tblStylePr>
    <w:tblStylePr w:type="firstCol">
      <w:rPr>
        <w:b/>
        <w:sz w:val="22"/>
      </w:rPr>
      <w:tblPr/>
    </w:tblStylePr>
    <w:tblStylePr w:type="lastCol">
      <w:rPr>
        <w:b/>
        <w:sz w:val="22"/>
      </w:rPr>
      <w:tblPr/>
    </w:tblStylePr>
    <w:tblStylePr w:type="band1Vert">
      <w:tblPr/>
      <w:tcPr>
        <w:shd w:val="clear" w:color="F2F2F2" w:fill="F2F2F2" w:themeFill="text1" w:themeFillTint="d"/>
      </w:tcPr>
    </w:tblStylePr>
    <w:tblStylePr w:type="band1Horz">
      <w:tblPr/>
      <w:tcPr>
        <w:shd w:val="clear" w:color="F2F2F2" w:fill="F2F2F2" w:themeFill="text1" w:themeFillTint="d"/>
      </w:tcPr>
    </w:tblStylePr>
  </w:style>
  <w:style w:type="table" w:customStyle="1" w:styleId="PlainTable2">
    <w:name w:val="Plain Table 2"/>
    <w:basedOn w:val="a1"/>
    <w:uiPriority w:val="59"/>
    <w:tblPr>
      <w:tblBorders>
        <w:top w:val="single" w:color="000000" w:themeColor="text1" w:sz="4" w:space="0"/>
        <w:left w:val="none" w:color="000000" w:themeColor="text1" w:sz="4" w:space="0"/>
        <w:bottom w:val="single" w:color="000000" w:themeColor="text1" w:sz="4" w:space="0"/>
        <w:right w:val="none" w:color="000000" w:themeColor="text1" w:sz="4" w:space="0"/>
      </w:tblBorders>
      <w:tblCellMar>
        <w:top w:w="0" w:type="dxa"/>
        <w:left w:w="108" w:type="dxa"/>
        <w:bottom w:w="0" w:type="dxa"/>
        <w:right w:w="108" w:type="dxa"/>
      </w:tblCellMar>
    </w:tblPr>
    <w:tblStylePr w:type="firstRow">
      <w:rPr>
        <w:b/>
        <w:sz w:val="22"/>
      </w:rPr>
      <w:tblPr/>
      <w:tcPr>
        <w:tcBorders>
          <w:top w:val="single" w:color="000000" w:themeColor="text1" w:sz="4" w:space="0"/>
          <w:bottom w:val="single" w:color="000000" w:themeColor="text1" w:sz="4" w:space="0"/>
        </w:tcBorders>
      </w:tcPr>
    </w:tblStylePr>
    <w:tblStylePr w:type="lastRow">
      <w:rPr>
        <w:b/>
        <w:sz w:val="22"/>
      </w:rPr>
      <w:tblPr/>
    </w:tblStylePr>
    <w:tblStylePr w:type="firstCol">
      <w:rPr>
        <w:b/>
        <w:sz w:val="22"/>
      </w:rPr>
      <w:tblPr/>
    </w:tblStylePr>
    <w:tblStylePr w:type="lastCol">
      <w:rPr>
        <w:b/>
        <w:sz w:val="22"/>
      </w:rPr>
      <w:tblPr/>
    </w:tblStylePr>
    <w:tblStylePr w:type="band1Vert">
      <w:tblPr/>
      <w:tcPr>
        <w:tcBorders>
          <w:left w:val="single" w:color="000000" w:themeColor="text1" w:sz="4" w:space="0"/>
          <w:right w:val="single" w:color="000000" w:themeColor="text1" w:sz="4" w:space="0"/>
        </w:tcBorders>
      </w:tcPr>
    </w:tblStylePr>
    <w:tblStylePr w:type="band2Vert">
      <w:tblPr/>
      <w:tcPr>
        <w:tcBorders>
          <w:left w:val="single" w:color="000000" w:themeColor="text1" w:sz="4" w:space="0"/>
          <w:right w:val="single" w:color="000000" w:themeColor="text1" w:sz="4" w:space="0"/>
        </w:tcBorders>
      </w:tcPr>
    </w:tblStylePr>
    <w:tblStylePr w:type="band1Horz">
      <w:tblPr/>
      <w:tcPr>
        <w:tcBorders>
          <w:top w:val="single" w:color="000000" w:themeColor="text1" w:sz="4" w:space="0"/>
          <w:bottom w:val="single" w:color="000000" w:themeColor="text1" w:sz="4" w:space="0"/>
        </w:tcBorders>
      </w:tcPr>
    </w:tblStylePr>
  </w:style>
  <w:style w:type="table" w:customStyle="1" w:styleId="PlainTable3">
    <w:name w:val="Plain Table 3"/>
    <w:basedOn w:val="a1"/>
    <w:uiPriority w:val="99"/>
    <w:tblPr>
      <w:tblStyleRowBandSize w:val="1"/>
      <w:tblStyleColBandSize w:val="1"/>
      <w:tblCellMar>
        <w:top w:w="0" w:type="dxa"/>
        <w:left w:w="108" w:type="dxa"/>
        <w:bottom w:w="0" w:type="dxa"/>
        <w:right w:w="108" w:type="dxa"/>
      </w:tblCellMar>
    </w:tblPr>
    <w:tblStylePr w:type="firstRow">
      <w:rPr>
        <w:b/>
        <w:caps/>
      </w:rPr>
      <w:tblPr/>
      <w:tcPr>
        <w:tcBorders>
          <w:top w:val="none" w:color="000000" w:sz="4" w:space="0"/>
          <w:left w:val="none" w:color="000000" w:sz="4" w:space="0"/>
          <w:bottom w:val="single" w:color="404040" w:sz="4" w:space="0"/>
          <w:right w:val="none" w:color="000000" w:sz="4" w:space="0"/>
        </w:tcBorders>
      </w:tcPr>
    </w:tblStylePr>
    <w:tblStylePr w:type="lastRow">
      <w:rPr>
        <w:b/>
        <w:caps/>
      </w:rPr>
      <w:tblPr/>
    </w:tblStylePr>
    <w:tblStylePr w:type="firstCol">
      <w:rPr>
        <w:b/>
        <w:caps/>
      </w:rPr>
      <w:tblPr/>
      <w:tcPr>
        <w:tcBorders>
          <w:top w:val="none" w:color="000000" w:sz="4" w:space="0"/>
          <w:left w:val="none" w:color="000000" w:sz="4" w:space="0"/>
          <w:bottom w:val="none" w:color="000000" w:sz="4" w:space="0"/>
          <w:right w:val="single" w:color="404040" w:sz="4" w:space="0"/>
        </w:tcBorders>
      </w:tcPr>
    </w:tblStylePr>
    <w:tblStylePr w:type="lastCol">
      <w:rPr>
        <w:b/>
        <w:caps/>
      </w:rPr>
      <w:tblPr/>
    </w:tblStylePr>
    <w:tblStylePr w:type="band1Vert">
      <w:rPr>
        <w:sz w:val="22"/>
      </w:rPr>
      <w:tblPr/>
      <w:tcPr>
        <w:shd w:val="clear" w:color="F2F2F2" w:fill="F2F2F2" w:themeFill="text1" w:themeFillTint="d"/>
      </w:tcPr>
    </w:tblStylePr>
    <w:tblStylePr w:type="band1Horz">
      <w:rPr>
        <w:sz w:val="22"/>
      </w:rPr>
      <w:tblPr/>
      <w:tcPr>
        <w:shd w:val="clear" w:color="F2F2F2" w:fill="F2F2F2" w:themeFill="text1" w:themeFillTint="d"/>
      </w:tcPr>
    </w:tblStylePr>
  </w:style>
  <w:style w:type="table" w:customStyle="1" w:styleId="PlainTable4">
    <w:name w:val="Plain Table 4"/>
    <w:basedOn w:val="a1"/>
    <w:uiPriority w:val="99"/>
    <w:tblPr>
      <w:tblStyleRowBandSize w:val="1"/>
      <w:tblStyleColBandSize w:val="1"/>
      <w:tblCellMar>
        <w:top w:w="0" w:type="dxa"/>
        <w:left w:w="108" w:type="dxa"/>
        <w:bottom w:w="0" w:type="dxa"/>
        <w:right w:w="108" w:type="dxa"/>
      </w:tblCellMar>
    </w:tblPr>
    <w:tblStylePr w:type="firstRow">
      <w:rPr>
        <w:b/>
      </w:rPr>
      <w:tblPr/>
    </w:tblStylePr>
    <w:tblStylePr w:type="lastRow">
      <w:rPr>
        <w:b/>
      </w:rPr>
      <w:tblPr/>
    </w:tblStylePr>
    <w:tblStylePr w:type="firstCol">
      <w:rPr>
        <w:b/>
      </w:rPr>
      <w:tblPr/>
    </w:tblStylePr>
    <w:tblStylePr w:type="lastCol">
      <w:rPr>
        <w:b/>
      </w:rPr>
      <w:tblPr/>
    </w:tblStylePr>
    <w:tblStylePr w:type="band1Vert">
      <w:rPr>
        <w:sz w:val="22"/>
      </w:rPr>
      <w:tblPr/>
      <w:tcPr>
        <w:shd w:val="clear" w:color="F2F2F2" w:fill="F2F2F2" w:themeFill="text1" w:themeFillTint="d"/>
      </w:tcPr>
    </w:tblStylePr>
    <w:tblStylePr w:type="band1Horz">
      <w:rPr>
        <w:sz w:val="22"/>
      </w:rPr>
      <w:tblPr/>
      <w:tcPr>
        <w:shd w:val="clear" w:color="F2F2F2" w:fill="F2F2F2" w:themeFill="text1" w:themeFillTint="d"/>
      </w:tcPr>
    </w:tblStylePr>
  </w:style>
  <w:style w:type="table" w:customStyle="1" w:styleId="PlainTable5">
    <w:name w:val="Plain Table 5"/>
    <w:basedOn w:val="a1"/>
    <w:uiPriority w:val="99"/>
    <w:tblPr>
      <w:tblStyleRowBandSize w:val="1"/>
      <w:tblStyleColBandSize w:val="1"/>
      <w:tblCellMar>
        <w:top w:w="0" w:type="dxa"/>
        <w:left w:w="108" w:type="dxa"/>
        <w:bottom w:w="0" w:type="dxa"/>
        <w:right w:w="108" w:type="dxa"/>
      </w:tblCellMar>
    </w:tblPr>
    <w:tblStylePr w:type="firstRow">
      <w:rPr>
        <w:i/>
      </w:rPr>
      <w:tblPr/>
      <w:tcPr>
        <w:tcBorders>
          <w:left w:val="none" w:color="000000" w:sz="4" w:space="0"/>
          <w:bottom w:val="single" w:color="404040" w:sz="4" w:space="0"/>
          <w:right w:val="none" w:color="000000" w:sz="4" w:space="0"/>
        </w:tcBorders>
        <w:shd w:val="clear" w:color="FFFFFF" w:fill="auto"/>
      </w:tcPr>
    </w:tblStylePr>
    <w:tblStylePr w:type="lastRow">
      <w:rPr>
        <w:i/>
      </w:rPr>
      <w:tblPr/>
      <w:tcPr>
        <w:tcBorders>
          <w:top w:val="single" w:color="404040" w:sz="4" w:space="0"/>
          <w:left w:val="none" w:color="000000" w:sz="4" w:space="0"/>
          <w:right w:val="none" w:color="000000" w:sz="4" w:space="0"/>
        </w:tcBorders>
        <w:shd w:val="clear" w:color="FFFFFF" w:fill="auto"/>
      </w:tcPr>
    </w:tblStylePr>
    <w:tblStylePr w:type="firstCol">
      <w:pPr>
        <w:jc w:val="right"/>
      </w:pPr>
      <w:rPr>
        <w:i/>
      </w:rPr>
      <w:tblPr/>
      <w:tcPr>
        <w:tcBorders>
          <w:right w:val="single" w:color="404040" w:sz="4" w:space="0"/>
        </w:tcBorders>
        <w:shd w:val="clear" w:color="FFFFFF" w:fill="auto"/>
      </w:tcPr>
    </w:tblStylePr>
    <w:tblStylePr w:type="lastCol">
      <w:rPr>
        <w:i/>
      </w:rPr>
      <w:tblPr/>
      <w:tcPr>
        <w:tcBorders>
          <w:left w:val="single" w:color="404040" w:sz="4" w:space="0"/>
        </w:tcBorders>
        <w:shd w:val="clear" w:color="FFFFFF" w:fill="auto"/>
      </w:tcPr>
    </w:tblStylePr>
    <w:tblStylePr w:type="band1Vert">
      <w:rPr>
        <w:sz w:val="22"/>
      </w:rPr>
      <w:tblPr/>
      <w:tcPr>
        <w:shd w:val="clear" w:color="F2F2F2" w:fill="F2F2F2" w:themeFill="text1" w:themeFillTint="d"/>
      </w:tcPr>
    </w:tblStylePr>
    <w:tblStylePr w:type="band1Horz">
      <w:rPr>
        <w:sz w:val="22"/>
      </w:rPr>
      <w:tblPr/>
      <w:tcPr>
        <w:shd w:val="clear" w:color="F2F2F2" w:fill="F2F2F2" w:themeFill="text1" w:themeFillTint="d"/>
      </w:tcPr>
    </w:tblStylePr>
  </w:style>
  <w:style w:type="table" w:customStyle="1" w:styleId="GridTable1Light">
    <w:name w:val="Grid Table 1 Light"/>
    <w:basedOn w:val="a1"/>
    <w:uiPriority w:val="99"/>
    <w:tblPr>
      <w:tblStyleRowBandSize w:val="1"/>
      <w:tblStyleColBandSize w:val="1"/>
      <w:tbl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insideH w:val="single" w:color="989898" w:themeColor="text1" w:themeTint="67" w:sz="4" w:space="0"/>
        <w:insideV w:val="single" w:color="989898" w:themeColor="text1" w:themeTint="67" w:sz="4" w:space="0"/>
      </w:tblBorders>
      <w:tblCellMar>
        <w:top w:w="0" w:type="dxa"/>
        <w:left w:w="108" w:type="dxa"/>
        <w:bottom w:w="0" w:type="dxa"/>
        <w:right w:w="108" w:type="dxa"/>
      </w:tblCellMar>
    </w:tblPr>
    <w:tblStylePr w:type="firstRow">
      <w:rPr>
        <w:b/>
      </w:rPr>
      <w:tblPr/>
      <w:tcPr>
        <w:tcBorders>
          <w:bottom w:val="single" w:color="000000" w:themeColor="text1"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style>
  <w:style w:type="table" w:customStyle="1" w:styleId="GridTable1Light-Accent1">
    <w:name w:val="Grid Table 1 Light - Accent 1"/>
    <w:basedOn w:val="a1"/>
    <w:uiPriority w:val="99"/>
    <w:tblPr>
      <w:tblStyleRowBandSize w:val="1"/>
      <w:tblStyleColBandSize w:val="1"/>
      <w:tbl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insideH w:val="single" w:color="B7CBE4" w:themeColor="accent1" w:themeTint="67" w:sz="4" w:space="0"/>
        <w:insideV w:val="single" w:color="B7CBE4" w:themeColor="accent1" w:themeTint="67" w:sz="4" w:space="0"/>
      </w:tblBorders>
      <w:tblCellMar>
        <w:top w:w="0" w:type="dxa"/>
        <w:left w:w="108" w:type="dxa"/>
        <w:bottom w:w="0" w:type="dxa"/>
        <w:right w:w="108" w:type="dxa"/>
      </w:tblCellMar>
    </w:tblPr>
    <w:tblStylePr w:type="firstRow">
      <w:rPr>
        <w:b/>
      </w:rPr>
      <w:tblPr/>
      <w:tcPr>
        <w:tcBorders>
          <w:bottom w:val="single" w:color="4F81BD" w:themeColor="accent1"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4F81BD" w:themeColor="accent1" w:sz="4" w:space="0"/>
          <w:left w:val="single" w:color="4F81BD" w:themeColor="accent1" w:sz="4" w:space="0"/>
          <w:bottom w:val="single" w:color="4F81BD" w:themeColor="accent1" w:sz="4" w:space="0"/>
          <w:right w:val="single" w:color="4F81BD" w:themeColor="accent1" w:sz="4" w:space="0"/>
        </w:tcBorders>
      </w:tcPr>
    </w:tblStylePr>
  </w:style>
  <w:style w:type="table" w:customStyle="1" w:styleId="GridTable1Light-Accent2">
    <w:name w:val="Grid Table 1 Light - Accent 2"/>
    <w:basedOn w:val="a1"/>
    <w:uiPriority w:val="99"/>
    <w:tblPr>
      <w:tblStyleRowBandSize w:val="1"/>
      <w:tblStyleColBandSize w:val="1"/>
      <w:tbl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insideH w:val="single" w:color="E5B7B6" w:themeColor="accent2" w:themeTint="67" w:sz="4" w:space="0"/>
        <w:insideV w:val="single" w:color="E5B7B6" w:themeColor="accent2" w:themeTint="67" w:sz="4" w:space="0"/>
      </w:tblBorders>
      <w:tblCellMar>
        <w:top w:w="0" w:type="dxa"/>
        <w:left w:w="108" w:type="dxa"/>
        <w:bottom w:w="0" w:type="dxa"/>
        <w:right w:w="108" w:type="dxa"/>
      </w:tblCellMar>
    </w:tblPr>
    <w:tblStylePr w:type="firstRow">
      <w:rPr>
        <w:b/>
      </w:rPr>
      <w:tblPr/>
      <w:tcPr>
        <w:tcBorders>
          <w:bottom w:val="single" w:color="C0504D" w:themeColor="accent2"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C0504D" w:themeColor="accent2" w:sz="4" w:space="0"/>
          <w:left w:val="single" w:color="C0504D" w:themeColor="accent2" w:sz="4" w:space="0"/>
          <w:bottom w:val="single" w:color="C0504D" w:themeColor="accent2" w:sz="4" w:space="0"/>
          <w:right w:val="single" w:color="C0504D" w:themeColor="accent2" w:sz="4" w:space="0"/>
        </w:tcBorders>
      </w:tcPr>
    </w:tblStylePr>
  </w:style>
  <w:style w:type="table" w:customStyle="1" w:styleId="GridTable1Light-Accent3">
    <w:name w:val="Grid Table 1 Light - Accent 3"/>
    <w:basedOn w:val="a1"/>
    <w:uiPriority w:val="99"/>
    <w:tblPr>
      <w:tblStyleRowBandSize w:val="1"/>
      <w:tblStyleColBandSize w:val="1"/>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CellMar>
        <w:top w:w="0" w:type="dxa"/>
        <w:left w:w="108" w:type="dxa"/>
        <w:bottom w:w="0" w:type="dxa"/>
        <w:right w:w="108" w:type="dxa"/>
      </w:tblCellMar>
    </w:tblPr>
    <w:tblStylePr w:type="firstRow">
      <w:rPr>
        <w:b/>
      </w:rPr>
      <w:tblPr/>
      <w:tcPr>
        <w:tcBorders>
          <w:bottom w:val="single" w:color="9BBB59" w:themeColor="accent3"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9BBB59" w:themeColor="accent3" w:sz="4" w:space="0"/>
          <w:left w:val="single" w:color="9BBB59" w:themeColor="accent3" w:sz="4" w:space="0"/>
          <w:bottom w:val="single" w:color="9BBB59" w:themeColor="accent3" w:sz="4" w:space="0"/>
          <w:right w:val="single" w:color="9BBB59" w:themeColor="accent3" w:sz="4" w:space="0"/>
        </w:tcBorders>
      </w:tcPr>
    </w:tblStylePr>
  </w:style>
  <w:style w:type="table" w:customStyle="1" w:styleId="GridTable1Light-Accent4">
    <w:name w:val="Grid Table 1 Light - Accent 4"/>
    <w:basedOn w:val="a1"/>
    <w:uiPriority w:val="99"/>
    <w:tblPr>
      <w:tblStyleRowBandSize w:val="1"/>
      <w:tblStyleColBandSize w:val="1"/>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CellMar>
        <w:top w:w="0" w:type="dxa"/>
        <w:left w:w="108" w:type="dxa"/>
        <w:bottom w:w="0" w:type="dxa"/>
        <w:right w:w="108" w:type="dxa"/>
      </w:tblCellMar>
    </w:tblPr>
    <w:tblStylePr w:type="firstRow">
      <w:rPr>
        <w:b/>
      </w:rPr>
      <w:tblPr/>
      <w:tcPr>
        <w:tcBorders>
          <w:bottom w:val="single" w:color="8064A2" w:themeColor="accent4"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8064A2" w:themeColor="accent4" w:sz="4" w:space="0"/>
          <w:left w:val="single" w:color="8064A2" w:themeColor="accent4" w:sz="4" w:space="0"/>
          <w:bottom w:val="single" w:color="8064A2" w:themeColor="accent4" w:sz="4" w:space="0"/>
          <w:right w:val="single" w:color="8064A2" w:themeColor="accent4" w:sz="4" w:space="0"/>
        </w:tcBorders>
      </w:tcPr>
    </w:tblStylePr>
  </w:style>
  <w:style w:type="table" w:customStyle="1" w:styleId="GridTable1Light-Accent5">
    <w:name w:val="Grid Table 1 Light - Accent 5"/>
    <w:basedOn w:val="a1"/>
    <w:uiPriority w:val="99"/>
    <w:tblPr>
      <w:tblStyleRowBandSize w:val="1"/>
      <w:tblStyleColBandSize w:val="1"/>
      <w:tbl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insideH w:val="single" w:color="B6DDE8" w:themeColor="accent5" w:themeTint="67" w:sz="4" w:space="0"/>
        <w:insideV w:val="single" w:color="B6DDE8" w:themeColor="accent5" w:themeTint="67" w:sz="4" w:space="0"/>
      </w:tblBorders>
      <w:tblCellMar>
        <w:top w:w="0" w:type="dxa"/>
        <w:left w:w="108" w:type="dxa"/>
        <w:bottom w:w="0" w:type="dxa"/>
        <w:right w:w="108" w:type="dxa"/>
      </w:tblCellMar>
    </w:tblPr>
    <w:tblStylePr w:type="firstRow">
      <w:rPr>
        <w:b/>
      </w:rPr>
      <w:tblPr/>
      <w:tcPr>
        <w:tcBorders>
          <w:bottom w:val="single" w:color="4BACC6" w:themeColor="accent5"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4BACC6" w:themeColor="accent5" w:sz="4" w:space="0"/>
          <w:left w:val="single" w:color="4BACC6" w:themeColor="accent5" w:sz="4" w:space="0"/>
          <w:bottom w:val="single" w:color="4BACC6" w:themeColor="accent5" w:sz="4" w:space="0"/>
          <w:right w:val="single" w:color="4BACC6" w:themeColor="accent5" w:sz="4" w:space="0"/>
        </w:tcBorders>
      </w:tcPr>
    </w:tblStylePr>
  </w:style>
  <w:style w:type="table" w:customStyle="1" w:styleId="GridTable1Light-Accent6">
    <w:name w:val="Grid Table 1 Light - Accent 6"/>
    <w:basedOn w:val="a1"/>
    <w:uiPriority w:val="99"/>
    <w:tblPr>
      <w:tblStyleRowBandSize w:val="1"/>
      <w:tblStyleColBandSize w:val="1"/>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CellMar>
        <w:top w:w="0" w:type="dxa"/>
        <w:left w:w="108" w:type="dxa"/>
        <w:bottom w:w="0" w:type="dxa"/>
        <w:right w:w="108" w:type="dxa"/>
      </w:tblCellMar>
    </w:tblPr>
    <w:tblStylePr w:type="firstRow">
      <w:rPr>
        <w:b/>
      </w:rPr>
      <w:tblPr/>
      <w:tcPr>
        <w:tcBorders>
          <w:bottom w:val="single" w:color="F79646" w:themeColor="accent6"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F79646" w:themeColor="accent6" w:sz="4" w:space="0"/>
          <w:left w:val="single" w:color="F79646" w:themeColor="accent6" w:sz="4" w:space="0"/>
          <w:bottom w:val="single" w:color="F79646" w:themeColor="accent6" w:sz="4" w:space="0"/>
          <w:right w:val="single" w:color="F79646" w:themeColor="accent6" w:sz="4" w:space="0"/>
        </w:tcBorders>
      </w:tcPr>
    </w:tblStylePr>
  </w:style>
  <w:style w:type="table" w:customStyle="1" w:styleId="GridTable2">
    <w:name w:val="Grid Table 2"/>
    <w:basedOn w:val="a1"/>
    <w:uiPriority w:val="99"/>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CellMar>
        <w:top w:w="0" w:type="dxa"/>
        <w:left w:w="108" w:type="dxa"/>
        <w:bottom w:w="0" w:type="dxa"/>
        <w:right w:w="108" w:type="dxa"/>
      </w:tblCellMar>
    </w:tblPr>
    <w:tblStylePr w:type="firstRow">
      <w:rPr>
        <w:b/>
      </w:rPr>
      <w:tblPr/>
      <w:tcPr>
        <w:tcBorders>
          <w:top w:val="none" w:color="000000" w:sz="4" w:space="0"/>
          <w:left w:val="none" w:color="000000" w:sz="4" w:space="0"/>
          <w:bottom w:val="single" w:color="000000" w:themeColor="text1" w:sz="12" w:space="0"/>
          <w:right w:val="none" w:color="000000" w:sz="4" w:space="0"/>
        </w:tcBorders>
        <w:shd w:val="clear" w:color="FFFFFF" w:fill="auto"/>
      </w:tcPr>
    </w:tblStylePr>
    <w:tblStylePr w:type="lastRow">
      <w:rPr>
        <w:b/>
      </w:rPr>
      <w:tblPr/>
      <w:tcPr>
        <w:tcBorders>
          <w:top w:val="single" w:color="000000" w:themeColor="text1"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CBCBCB" w:fill="CBCBCB" w:themeFill="text1" w:themeFillTint="34"/>
      </w:tcPr>
    </w:tblStylePr>
    <w:tblStylePr w:type="band1Horz">
      <w:rPr>
        <w:sz w:val="22"/>
      </w:rPr>
      <w:tblPr/>
      <w:tcPr>
        <w:shd w:val="clear" w:color="CBCBCB"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color="5D8AC2" w:themeColor="accent1" w:themeTint="ea" w:sz="4" w:space="0"/>
        <w:insideH w:val="single" w:color="5D8AC2" w:themeColor="accent1" w:themeTint="ea" w:sz="4" w:space="0"/>
        <w:insideV w:val="single" w:color="5D8AC2" w:themeColor="accent1" w:themeTint="ea" w:sz="4" w:space="0"/>
      </w:tblBorders>
      <w:tblCellMar>
        <w:top w:w="0" w:type="dxa"/>
        <w:left w:w="108" w:type="dxa"/>
        <w:bottom w:w="0" w:type="dxa"/>
        <w:right w:w="108" w:type="dxa"/>
      </w:tblCellMar>
    </w:tblPr>
    <w:tblStylePr w:type="firstRow">
      <w:rPr>
        <w:b/>
      </w:rPr>
      <w:tblPr/>
      <w:tcPr>
        <w:tcBorders>
          <w:top w:val="none" w:color="000000" w:sz="4" w:space="0"/>
          <w:left w:val="none" w:color="000000" w:sz="4" w:space="0"/>
          <w:bottom w:val="single" w:color="4F81BD" w:themeColor="accent1" w:sz="12" w:space="0"/>
          <w:right w:val="none" w:color="000000" w:sz="4" w:space="0"/>
        </w:tcBorders>
        <w:shd w:val="clear" w:color="FFFFFF" w:fill="auto"/>
      </w:tcPr>
    </w:tblStylePr>
    <w:tblStylePr w:type="lastRow">
      <w:rPr>
        <w:b/>
      </w:rPr>
      <w:tblPr/>
      <w:tcPr>
        <w:tcBorders>
          <w:top w:val="single" w:color="4F81BD" w:themeColor="accent1"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DAE5F1" w:fill="DAE5F1" w:themeFill="accent1" w:themeFillTint="34"/>
      </w:tcPr>
    </w:tblStylePr>
    <w:tblStylePr w:type="band1Horz">
      <w:rPr>
        <w:sz w:val="22"/>
      </w:rPr>
      <w:tblPr/>
      <w:tcPr>
        <w:shd w:val="clear" w:color="DAE5F1" w:fill="DAE5F1"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color="D99695" w:themeColor="accent2" w:themeTint="97" w:sz="4" w:space="0"/>
        <w:insideH w:val="single" w:color="D99695" w:themeColor="accent2" w:themeTint="97" w:sz="4" w:space="0"/>
        <w:insideV w:val="single" w:color="D99695" w:themeColor="accent2" w:themeTint="97" w:sz="4" w:space="0"/>
      </w:tblBorders>
      <w:tblCellMar>
        <w:top w:w="0" w:type="dxa"/>
        <w:left w:w="108" w:type="dxa"/>
        <w:bottom w:w="0" w:type="dxa"/>
        <w:right w:w="108" w:type="dxa"/>
      </w:tblCellMar>
    </w:tblPr>
    <w:tblStylePr w:type="firstRow">
      <w:rPr>
        <w:b/>
      </w:rPr>
      <w:tblPr/>
      <w:tcPr>
        <w:tcBorders>
          <w:top w:val="none" w:color="000000" w:sz="4" w:space="0"/>
          <w:left w:val="none" w:color="000000" w:sz="4" w:space="0"/>
          <w:bottom w:val="single" w:color="C0504D" w:themeColor="accent2" w:sz="12" w:space="0"/>
          <w:right w:val="none" w:color="000000" w:sz="4" w:space="0"/>
        </w:tcBorders>
        <w:shd w:val="clear" w:color="FFFFFF" w:fill="auto"/>
      </w:tcPr>
    </w:tblStylePr>
    <w:tblStylePr w:type="lastRow">
      <w:rPr>
        <w:b/>
      </w:rPr>
      <w:tblPr/>
      <w:tcPr>
        <w:tcBorders>
          <w:top w:val="single" w:color="C0504D" w:themeColor="accent2"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F2DCDC" w:fill="F2DCDC" w:themeFill="accent2" w:themeFillTint="32"/>
      </w:tcPr>
    </w:tblStylePr>
    <w:tblStylePr w:type="band1Horz">
      <w:rPr>
        <w:sz w:val="22"/>
      </w:rPr>
      <w:tblPr/>
      <w:tcPr>
        <w:shd w:val="clear" w:color="F2DCDC" w:fill="F2DCDC"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color="9ABB59" w:themeColor="accent3" w:themeTint="fe" w:sz="4" w:space="0"/>
        <w:insideH w:val="single" w:color="9ABB59" w:themeColor="accent3" w:themeTint="fe" w:sz="4" w:space="0"/>
        <w:insideV w:val="single" w:color="9ABB59" w:themeColor="accent3" w:themeTint="fe" w:sz="4" w:space="0"/>
      </w:tblBorders>
      <w:tblCellMar>
        <w:top w:w="0" w:type="dxa"/>
        <w:left w:w="108" w:type="dxa"/>
        <w:bottom w:w="0" w:type="dxa"/>
        <w:right w:w="108" w:type="dxa"/>
      </w:tblCellMar>
    </w:tblPr>
    <w:tblStylePr w:type="firstRow">
      <w:rPr>
        <w:b/>
      </w:rPr>
      <w:tblPr/>
      <w:tcPr>
        <w:tcBorders>
          <w:top w:val="none" w:color="000000" w:sz="4" w:space="0"/>
          <w:left w:val="none" w:color="000000" w:sz="4" w:space="0"/>
          <w:bottom w:val="single" w:color="9BBB59" w:themeColor="accent3" w:sz="12" w:space="0"/>
          <w:right w:val="none" w:color="000000" w:sz="4" w:space="0"/>
        </w:tcBorders>
        <w:shd w:val="clear" w:color="FFFFFF" w:fill="auto"/>
      </w:tcPr>
    </w:tblStylePr>
    <w:tblStylePr w:type="lastRow">
      <w:rPr>
        <w:b/>
      </w:rPr>
      <w:tblPr/>
      <w:tcPr>
        <w:tcBorders>
          <w:top w:val="single" w:color="9BBB59" w:themeColor="accent3"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EAF1DC" w:fill="EAF1DC" w:themeFill="accent3" w:themeFillTint="34"/>
      </w:tcPr>
    </w:tblStylePr>
    <w:tblStylePr w:type="band1Horz">
      <w:rPr>
        <w:sz w:val="22"/>
      </w:rPr>
      <w:tblPr/>
      <w:tcPr>
        <w:shd w:val="clear" w:color="EAF1DC" w:fill="EAF1D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color="B2A1C6" w:themeColor="accent4" w:themeTint="9a" w:sz="4" w:space="0"/>
        <w:insideH w:val="single" w:color="B2A1C6" w:themeColor="accent4" w:themeTint="9a" w:sz="4" w:space="0"/>
        <w:insideV w:val="single" w:color="B2A1C6" w:themeColor="accent4" w:themeTint="9a" w:sz="4" w:space="0"/>
      </w:tblBorders>
      <w:tblCellMar>
        <w:top w:w="0" w:type="dxa"/>
        <w:left w:w="108" w:type="dxa"/>
        <w:bottom w:w="0" w:type="dxa"/>
        <w:right w:w="108" w:type="dxa"/>
      </w:tblCellMar>
    </w:tblPr>
    <w:tblStylePr w:type="firstRow">
      <w:rPr>
        <w:b/>
      </w:rPr>
      <w:tblPr/>
      <w:tcPr>
        <w:tcBorders>
          <w:top w:val="none" w:color="000000" w:sz="4" w:space="0"/>
          <w:left w:val="none" w:color="000000" w:sz="4" w:space="0"/>
          <w:bottom w:val="single" w:color="8064A2" w:themeColor="accent4" w:sz="12" w:space="0"/>
          <w:right w:val="none" w:color="000000" w:sz="4" w:space="0"/>
        </w:tcBorders>
        <w:shd w:val="clear" w:color="FFFFFF" w:fill="auto"/>
      </w:tcPr>
    </w:tblStylePr>
    <w:tblStylePr w:type="lastRow">
      <w:rPr>
        <w:b/>
      </w:rPr>
      <w:tblPr/>
      <w:tcPr>
        <w:tcBorders>
          <w:top w:val="single" w:color="8064A2" w:themeColor="accent4"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E5DFEC" w:fill="E5DFEC" w:themeFill="accent4" w:themeFillTint="34"/>
      </w:tcPr>
    </w:tblStylePr>
    <w:tblStylePr w:type="band1Horz">
      <w:rPr>
        <w:sz w:val="22"/>
      </w:rPr>
      <w:tblPr/>
      <w:tcPr>
        <w:shd w:val="clear" w:color="E5DFEC" w:fill="E5DFEC"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color="4BACC6" w:themeColor="accent5" w:sz="4" w:space="0"/>
        <w:insideH w:val="single" w:color="4BACC6" w:themeColor="accent5" w:sz="4" w:space="0"/>
        <w:insideV w:val="single" w:color="4BACC6" w:themeColor="accent5" w:sz="4" w:space="0"/>
      </w:tblBorders>
      <w:tblCellMar>
        <w:top w:w="0" w:type="dxa"/>
        <w:left w:w="108" w:type="dxa"/>
        <w:bottom w:w="0" w:type="dxa"/>
        <w:right w:w="108" w:type="dxa"/>
      </w:tblCellMar>
    </w:tblPr>
    <w:tblStylePr w:type="firstRow">
      <w:rPr>
        <w:b/>
      </w:rPr>
      <w:tblPr/>
      <w:tcPr>
        <w:tcBorders>
          <w:top w:val="none" w:color="000000" w:sz="4" w:space="0"/>
          <w:left w:val="none" w:color="000000" w:sz="4" w:space="0"/>
          <w:bottom w:val="single" w:color="4BACC6" w:themeColor="accent5" w:sz="12" w:space="0"/>
          <w:right w:val="none" w:color="000000" w:sz="4" w:space="0"/>
        </w:tcBorders>
        <w:shd w:val="clear" w:color="FFFFFF" w:fill="auto"/>
      </w:tcPr>
    </w:tblStylePr>
    <w:tblStylePr w:type="lastRow">
      <w:rPr>
        <w:b/>
      </w:rPr>
      <w:tblPr/>
      <w:tcPr>
        <w:tcBorders>
          <w:top w:val="single" w:color="4BACC6" w:themeColor="accent5"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DAEEF3" w:fill="DAEEF3" w:themeFill="accent5" w:themeFillTint="34"/>
      </w:tcPr>
    </w:tblStylePr>
    <w:tblStylePr w:type="band1Horz">
      <w:rPr>
        <w:sz w:val="22"/>
      </w:rPr>
      <w:tblPr/>
      <w:tcPr>
        <w:shd w:val="clear" w:color="DAEEF3" w:fill="DAEE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color="F79646" w:themeColor="accent6" w:sz="4" w:space="0"/>
        <w:insideH w:val="single" w:color="F79646" w:themeColor="accent6" w:sz="4" w:space="0"/>
        <w:insideV w:val="single" w:color="F79646" w:themeColor="accent6" w:sz="4" w:space="0"/>
      </w:tblBorders>
      <w:tblCellMar>
        <w:top w:w="0" w:type="dxa"/>
        <w:left w:w="108" w:type="dxa"/>
        <w:bottom w:w="0" w:type="dxa"/>
        <w:right w:w="108" w:type="dxa"/>
      </w:tblCellMar>
    </w:tblPr>
    <w:tblStylePr w:type="firstRow">
      <w:rPr>
        <w:b/>
      </w:rPr>
      <w:tblPr/>
      <w:tcPr>
        <w:tcBorders>
          <w:top w:val="none" w:color="000000" w:sz="4" w:space="0"/>
          <w:left w:val="none" w:color="000000" w:sz="4" w:space="0"/>
          <w:bottom w:val="single" w:color="F79646" w:themeColor="accent6" w:sz="12" w:space="0"/>
          <w:right w:val="none" w:color="000000" w:sz="4" w:space="0"/>
        </w:tcBorders>
        <w:shd w:val="clear" w:color="FFFFFF" w:fill="auto"/>
      </w:tcPr>
    </w:tblStylePr>
    <w:tblStylePr w:type="lastRow">
      <w:rPr>
        <w:b/>
      </w:rPr>
      <w:tblPr/>
      <w:tcPr>
        <w:tcBorders>
          <w:top w:val="single" w:color="F79646" w:themeColor="accent6"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FDE9D8" w:fill="FDE9D8" w:themeFill="accent6" w:themeFillTint="34"/>
      </w:tcPr>
    </w:tblStylePr>
    <w:tblStylePr w:type="band1Horz">
      <w:rPr>
        <w:sz w:val="22"/>
      </w:rPr>
      <w:tblPr/>
      <w:tcPr>
        <w:shd w:val="clear" w:color="FDE9D8" w:fill="FDE9D8" w:themeFill="accent6" w:themeFillTint="34"/>
      </w:tcPr>
    </w:tblStylePr>
  </w:style>
  <w:style w:type="table" w:customStyle="1" w:styleId="GridTable3">
    <w:name w:val="Grid Table 3"/>
    <w:basedOn w:val="a1"/>
    <w:uiPriority w:val="99"/>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CellMar>
        <w:top w:w="0" w:type="dxa"/>
        <w:left w:w="108" w:type="dxa"/>
        <w:bottom w:w="0" w:type="dxa"/>
        <w:right w:w="108" w:type="dxa"/>
      </w:tblCellMar>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CBCBCB" w:fill="CBCBCB" w:themeFill="text1" w:themeFillTint="34"/>
      </w:tcPr>
    </w:tblStylePr>
    <w:tblStylePr w:type="band1Horz">
      <w:rPr>
        <w:sz w:val="22"/>
      </w:rPr>
      <w:tblPr/>
      <w:tcPr>
        <w:shd w:val="clear" w:color="CBCBCB"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color="5D8AC2" w:themeColor="accent1" w:themeTint="ea" w:sz="4" w:space="0"/>
        <w:insideH w:val="single" w:color="5D8AC2" w:themeColor="accent1" w:themeTint="ea" w:sz="4" w:space="0"/>
        <w:insideV w:val="single" w:color="5D8AC2" w:themeColor="accent1" w:themeTint="ea" w:sz="4" w:space="0"/>
      </w:tblBorders>
      <w:tblCellMar>
        <w:top w:w="0" w:type="dxa"/>
        <w:left w:w="108" w:type="dxa"/>
        <w:bottom w:w="0" w:type="dxa"/>
        <w:right w:w="108" w:type="dxa"/>
      </w:tblCellMar>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DAE5F1" w:fill="DAE5F1" w:themeFill="accent1" w:themeFillTint="34"/>
      </w:tcPr>
    </w:tblStylePr>
    <w:tblStylePr w:type="band1Horz">
      <w:rPr>
        <w:sz w:val="22"/>
      </w:rPr>
      <w:tblPr/>
      <w:tcPr>
        <w:shd w:val="clear" w:color="DAE5F1" w:fill="DAE5F1"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color="D99695" w:themeColor="accent2" w:themeTint="97" w:sz="4" w:space="0"/>
        <w:insideH w:val="single" w:color="D99695" w:themeColor="accent2" w:themeTint="97" w:sz="4" w:space="0"/>
        <w:insideV w:val="single" w:color="D99695" w:themeColor="accent2" w:themeTint="97" w:sz="4" w:space="0"/>
      </w:tblBorders>
      <w:tblCellMar>
        <w:top w:w="0" w:type="dxa"/>
        <w:left w:w="108" w:type="dxa"/>
        <w:bottom w:w="0" w:type="dxa"/>
        <w:right w:w="108" w:type="dxa"/>
      </w:tblCellMar>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F2DCDC" w:fill="F2DCDC" w:themeFill="accent2" w:themeFillTint="32"/>
      </w:tcPr>
    </w:tblStylePr>
    <w:tblStylePr w:type="band1Horz">
      <w:rPr>
        <w:sz w:val="22"/>
      </w:rPr>
      <w:tblPr/>
      <w:tcPr>
        <w:shd w:val="clear" w:color="F2DCDC" w:fill="F2DCDC"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color="9ABB59" w:themeColor="accent3" w:themeTint="fe" w:sz="4" w:space="0"/>
        <w:insideH w:val="single" w:color="9ABB59" w:themeColor="accent3" w:themeTint="fe" w:sz="4" w:space="0"/>
        <w:insideV w:val="single" w:color="9ABB59" w:themeColor="accent3" w:themeTint="fe" w:sz="4" w:space="0"/>
      </w:tblBorders>
      <w:tblCellMar>
        <w:top w:w="0" w:type="dxa"/>
        <w:left w:w="108" w:type="dxa"/>
        <w:bottom w:w="0" w:type="dxa"/>
        <w:right w:w="108" w:type="dxa"/>
      </w:tblCellMar>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EAF1DC" w:fill="EAF1DC" w:themeFill="accent3" w:themeFillTint="34"/>
      </w:tcPr>
    </w:tblStylePr>
    <w:tblStylePr w:type="band1Horz">
      <w:rPr>
        <w:sz w:val="22"/>
      </w:rPr>
      <w:tblPr/>
      <w:tcPr>
        <w:shd w:val="clear" w:color="EAF1DC" w:fill="EAF1D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color="B2A1C6" w:themeColor="accent4" w:themeTint="9a" w:sz="4" w:space="0"/>
        <w:insideH w:val="single" w:color="B2A1C6" w:themeColor="accent4" w:themeTint="9a" w:sz="4" w:space="0"/>
        <w:insideV w:val="single" w:color="B2A1C6" w:themeColor="accent4" w:themeTint="9a" w:sz="4" w:space="0"/>
      </w:tblBorders>
      <w:tblCellMar>
        <w:top w:w="0" w:type="dxa"/>
        <w:left w:w="108" w:type="dxa"/>
        <w:bottom w:w="0" w:type="dxa"/>
        <w:right w:w="108" w:type="dxa"/>
      </w:tblCellMar>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E5DFEC" w:fill="E5DFEC" w:themeFill="accent4" w:themeFillTint="34"/>
      </w:tcPr>
    </w:tblStylePr>
    <w:tblStylePr w:type="band1Horz">
      <w:rPr>
        <w:sz w:val="22"/>
      </w:rPr>
      <w:tblPr/>
      <w:tcPr>
        <w:shd w:val="clear" w:color="E5DFEC" w:fill="E5DFEC"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color="4BACC6" w:themeColor="accent5" w:sz="4" w:space="0"/>
        <w:insideH w:val="single" w:color="4BACC6" w:themeColor="accent5" w:sz="4" w:space="0"/>
        <w:insideV w:val="single" w:color="4BACC6" w:themeColor="accent5" w:sz="4" w:space="0"/>
      </w:tblBorders>
      <w:tblCellMar>
        <w:top w:w="0" w:type="dxa"/>
        <w:left w:w="108" w:type="dxa"/>
        <w:bottom w:w="0" w:type="dxa"/>
        <w:right w:w="108" w:type="dxa"/>
      </w:tblCellMar>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DAEEF3" w:fill="DAEEF3" w:themeFill="accent5" w:themeFillTint="34"/>
      </w:tcPr>
    </w:tblStylePr>
    <w:tblStylePr w:type="band1Horz">
      <w:rPr>
        <w:sz w:val="22"/>
      </w:rPr>
      <w:tblPr/>
      <w:tcPr>
        <w:shd w:val="clear" w:color="DAEEF3" w:fill="DAEE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color="F79646" w:themeColor="accent6" w:sz="4" w:space="0"/>
        <w:insideH w:val="single" w:color="F79646" w:themeColor="accent6" w:sz="4" w:space="0"/>
        <w:insideV w:val="single" w:color="F79646" w:themeColor="accent6" w:sz="4" w:space="0"/>
      </w:tblBorders>
      <w:tblCellMar>
        <w:top w:w="0" w:type="dxa"/>
        <w:left w:w="108" w:type="dxa"/>
        <w:bottom w:w="0" w:type="dxa"/>
        <w:right w:w="108" w:type="dxa"/>
      </w:tblCellMar>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FDE9D8" w:fill="FDE9D8" w:themeFill="accent6" w:themeFillTint="34"/>
      </w:tcPr>
    </w:tblStylePr>
    <w:tblStylePr w:type="band1Horz">
      <w:rPr>
        <w:sz w:val="22"/>
      </w:rPr>
      <w:tblPr/>
      <w:tcPr>
        <w:shd w:val="clear" w:color="FDE9D8" w:fill="FDE9D8" w:themeFill="accent6" w:themeFillTint="34"/>
      </w:tcPr>
    </w:tblStylePr>
  </w:style>
  <w:style w:type="table" w:customStyle="1" w:styleId="GridTable4">
    <w:name w:val="Grid Table 4"/>
    <w:basedOn w:val="a1"/>
    <w:uiPriority w:val="59"/>
    <w:tblPr>
      <w:tblStyleRowBandSize w:val="1"/>
      <w:tblStyleColBandSize w:val="1"/>
      <w:tblBorders>
        <w:top w:val="single" w:color="6F6F6F" w:themeColor="text1" w:themeTint="90" w:sz="4" w:space="0"/>
        <w:left w:val="single" w:color="6F6F6F" w:themeColor="text1" w:themeTint="90" w:sz="4" w:space="0"/>
        <w:bottom w:val="single" w:color="6F6F6F" w:themeColor="text1" w:themeTint="90" w:sz="4" w:space="0"/>
        <w:right w:val="single" w:color="6F6F6F" w:themeColor="text1" w:themeTint="90" w:sz="4" w:space="0"/>
        <w:insideH w:val="single" w:color="6F6F6F" w:themeColor="text1" w:themeTint="90" w:sz="4" w:space="0"/>
        <w:insideV w:val="single" w:color="6F6F6F" w:themeColor="text1" w:themeTint="90" w:sz="4" w:space="0"/>
      </w:tblBorders>
      <w:tblCellMar>
        <w:top w:w="0" w:type="dxa"/>
        <w:left w:w="108" w:type="dxa"/>
        <w:bottom w:w="0" w:type="dxa"/>
        <w:right w:w="108" w:type="dxa"/>
      </w:tblCellMar>
    </w:tblPr>
    <w:tblStylePr w:type="firstRow">
      <w:rPr>
        <w:b/>
        <w:sz w:val="22"/>
      </w:rPr>
      <w:tbl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000000" w:fill="000000" w:themeFill="text1"/>
      </w:tcPr>
    </w:tblStylePr>
    <w:tblStylePr w:type="lastRow">
      <w:rPr>
        <w:b/>
      </w:rPr>
      <w:tblPr/>
      <w:tcPr>
        <w:tcBorders>
          <w:top w:val="single" w:color="000000" w:themeColor="text1" w:sz="4" w:space="0"/>
        </w:tcBorders>
      </w:tcPr>
    </w:tblStylePr>
    <w:tblStylePr w:type="firstCol">
      <w:rPr>
        <w:b/>
      </w:rPr>
      <w:tblPr/>
    </w:tblStylePr>
    <w:tblStylePr w:type="lastCol">
      <w:rPr>
        <w:b/>
      </w:rPr>
      <w:tblPr/>
    </w:tblStylePr>
    <w:tblStylePr w:type="band1Vert">
      <w:rPr>
        <w:sz w:val="22"/>
      </w:rPr>
      <w:tblPr/>
      <w:tcPr>
        <w:shd w:val="clear" w:color="CBCBCB" w:fill="CBCBCB" w:themeFill="text1" w:themeFillTint="34"/>
      </w:tcPr>
    </w:tblStylePr>
    <w:tblStylePr w:type="band1Horz">
      <w:rPr>
        <w:sz w:val="22"/>
      </w:rPr>
      <w:tblPr/>
      <w:tcPr>
        <w:shd w:val="clear" w:color="CBCBCB"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insideV w:val="single" w:color="9BB7D9" w:themeColor="accent1" w:themeTint="90" w:sz="4" w:space="0"/>
      </w:tblBorders>
      <w:tblCellMar>
        <w:top w:w="0" w:type="dxa"/>
        <w:left w:w="108" w:type="dxa"/>
        <w:bottom w:w="0" w:type="dxa"/>
        <w:right w:w="108" w:type="dxa"/>
      </w:tblCellMar>
    </w:tblPr>
    <w:tblStylePr w:type="firstRow">
      <w:rPr>
        <w:b/>
        <w:sz w:val="22"/>
      </w:rPr>
      <w:tblPr/>
      <w:tcPr>
        <w:tcBorders>
          <w:top w:val="single" w:color="4F81BD" w:themeColor="accent1" w:sz="4" w:space="0"/>
          <w:left w:val="single" w:color="4F81BD" w:themeColor="accent1" w:sz="4" w:space="0"/>
          <w:bottom w:val="single" w:color="4F81BD" w:themeColor="accent1" w:sz="4" w:space="0"/>
          <w:right w:val="single" w:color="4F81BD" w:themeColor="accent1" w:sz="4" w:space="0"/>
        </w:tcBorders>
        <w:shd w:val="clear" w:color="5D8AC2" w:fill="5D8AC2" w:themeFill="accent1" w:themeFillTint="ea"/>
      </w:tcPr>
    </w:tblStylePr>
    <w:tblStylePr w:type="lastRow">
      <w:rPr>
        <w:b/>
      </w:rPr>
      <w:tblPr/>
      <w:tcPr>
        <w:tcBorders>
          <w:top w:val="single" w:color="4F81BD" w:themeColor="accent1" w:sz="4" w:space="0"/>
        </w:tcBorders>
      </w:tcPr>
    </w:tblStylePr>
    <w:tblStylePr w:type="firstCol">
      <w:rPr>
        <w:b/>
      </w:rPr>
      <w:tblPr/>
    </w:tblStylePr>
    <w:tblStylePr w:type="lastCol">
      <w:rPr>
        <w:b/>
      </w:rPr>
      <w:tblPr/>
    </w:tblStylePr>
    <w:tblStylePr w:type="band1Vert">
      <w:rPr>
        <w:sz w:val="22"/>
      </w:rPr>
      <w:tblPr/>
      <w:tcPr>
        <w:shd w:val="clear" w:color="DCE6F2" w:fill="DCE6F2" w:themeFill="accent1" w:themeFillTint="32"/>
      </w:tcPr>
    </w:tblStylePr>
    <w:tblStylePr w:type="band1Horz">
      <w:rPr>
        <w:sz w:val="22"/>
      </w:rPr>
      <w:tblPr/>
      <w:tcPr>
        <w:shd w:val="clear" w:color="DCE6F2" w:fill="DCE6F2" w:themeFill="accent1" w:themeFillTint="32"/>
      </w:tcPr>
    </w:tblStylePr>
  </w:style>
  <w:style w:type="table" w:customStyle="1" w:styleId="GridTable4-Accent2">
    <w:name w:val="Grid Table 4 - Accent 2"/>
    <w:basedOn w:val="a1"/>
    <w:uiPriority w:val="59"/>
    <w:tblPr>
      <w:tblStyleRowBandSize w:val="1"/>
      <w:tblStyleColBandSize w:val="1"/>
      <w:tblBorders>
        <w:top w:val="single" w:color="DB9B9A" w:themeColor="accent2" w:themeTint="90" w:sz="4" w:space="0"/>
        <w:left w:val="single" w:color="DB9B9A" w:themeColor="accent2" w:themeTint="90" w:sz="4" w:space="0"/>
        <w:bottom w:val="single" w:color="DB9B9A" w:themeColor="accent2" w:themeTint="90" w:sz="4" w:space="0"/>
        <w:right w:val="single" w:color="DB9B9A" w:themeColor="accent2" w:themeTint="90" w:sz="4" w:space="0"/>
        <w:insideH w:val="single" w:color="DB9B9A" w:themeColor="accent2" w:themeTint="90" w:sz="4" w:space="0"/>
        <w:insideV w:val="single" w:color="DB9B9A" w:themeColor="accent2" w:themeTint="90" w:sz="4" w:space="0"/>
      </w:tblBorders>
      <w:tblCellMar>
        <w:top w:w="0" w:type="dxa"/>
        <w:left w:w="108" w:type="dxa"/>
        <w:bottom w:w="0" w:type="dxa"/>
        <w:right w:w="108" w:type="dxa"/>
      </w:tblCellMar>
    </w:tblPr>
    <w:tblStylePr w:type="firstRow">
      <w:rPr>
        <w:b/>
        <w:sz w:val="22"/>
      </w:rPr>
      <w:tblPr/>
      <w:tcPr>
        <w:tcBorders>
          <w:top w:val="single" w:color="C0504D" w:themeColor="accent2" w:sz="4" w:space="0"/>
          <w:left w:val="single" w:color="C0504D" w:themeColor="accent2" w:sz="4" w:space="0"/>
          <w:bottom w:val="single" w:color="C0504D" w:themeColor="accent2" w:sz="4" w:space="0"/>
          <w:right w:val="single" w:color="C0504D" w:themeColor="accent2" w:sz="4" w:space="0"/>
        </w:tcBorders>
        <w:shd w:val="clear" w:color="D99695" w:fill="D99695" w:themeFill="accent2" w:themeFillTint="97"/>
      </w:tcPr>
    </w:tblStylePr>
    <w:tblStylePr w:type="lastRow">
      <w:rPr>
        <w:b/>
      </w:rPr>
      <w:tblPr/>
      <w:tcPr>
        <w:tcBorders>
          <w:top w:val="single" w:color="C0504D" w:themeColor="accent2" w:sz="4" w:space="0"/>
        </w:tcBorders>
      </w:tcPr>
    </w:tblStylePr>
    <w:tblStylePr w:type="firstCol">
      <w:rPr>
        <w:b/>
      </w:rPr>
      <w:tblPr/>
    </w:tblStylePr>
    <w:tblStylePr w:type="lastCol">
      <w:rPr>
        <w:b/>
      </w:rPr>
      <w:tblPr/>
    </w:tblStylePr>
    <w:tblStylePr w:type="band1Vert">
      <w:rPr>
        <w:sz w:val="22"/>
      </w:rPr>
      <w:tblPr/>
      <w:tcPr>
        <w:shd w:val="clear" w:color="F2DCDC" w:fill="F2DCDC" w:themeFill="accent2" w:themeFillTint="32"/>
      </w:tcPr>
    </w:tblStylePr>
    <w:tblStylePr w:type="band1Horz">
      <w:rPr>
        <w:sz w:val="22"/>
      </w:rPr>
      <w:tblPr/>
      <w:tcPr>
        <w:shd w:val="clear" w:color="F2DCDC" w:fill="F2DCDC" w:themeFill="accent2" w:themeFillTint="32"/>
      </w:tcPr>
    </w:tblStylePr>
  </w:style>
  <w:style w:type="table" w:customStyle="1" w:styleId="GridTable4-Accent3">
    <w:name w:val="Grid Table 4 - Accent 3"/>
    <w:basedOn w:val="a1"/>
    <w:uiPriority w:val="59"/>
    <w:tblPr>
      <w:tblStyleRowBandSize w:val="1"/>
      <w:tblStyleColBandSize w:val="1"/>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insideV w:val="single" w:color="C6D8A1" w:themeColor="accent3" w:themeTint="90" w:sz="4" w:space="0"/>
      </w:tblBorders>
      <w:tblCellMar>
        <w:top w:w="0" w:type="dxa"/>
        <w:left w:w="108" w:type="dxa"/>
        <w:bottom w:w="0" w:type="dxa"/>
        <w:right w:w="108" w:type="dxa"/>
      </w:tblCellMar>
    </w:tblPr>
    <w:tblStylePr w:type="firstRow">
      <w:rPr>
        <w:b/>
        <w:sz w:val="22"/>
      </w:rPr>
      <w:tblPr/>
      <w:tcPr>
        <w:tcBorders>
          <w:top w:val="single" w:color="9BBB59" w:themeColor="accent3" w:sz="4" w:space="0"/>
          <w:left w:val="single" w:color="9BBB59" w:themeColor="accent3" w:sz="4" w:space="0"/>
          <w:bottom w:val="single" w:color="9BBB59" w:themeColor="accent3" w:sz="4" w:space="0"/>
          <w:right w:val="single" w:color="9BBB59" w:themeColor="accent3" w:sz="4" w:space="0"/>
        </w:tcBorders>
        <w:shd w:val="clear" w:color="9ABB59" w:fill="9ABB59" w:themeFill="accent3" w:themeFillTint="fe"/>
      </w:tcPr>
    </w:tblStylePr>
    <w:tblStylePr w:type="lastRow">
      <w:rPr>
        <w:b/>
      </w:rPr>
      <w:tblPr/>
      <w:tcPr>
        <w:tcBorders>
          <w:top w:val="single" w:color="9BBB59" w:themeColor="accent3" w:sz="4" w:space="0"/>
        </w:tcBorders>
      </w:tcPr>
    </w:tblStylePr>
    <w:tblStylePr w:type="firstCol">
      <w:rPr>
        <w:b/>
      </w:rPr>
      <w:tblPr/>
    </w:tblStylePr>
    <w:tblStylePr w:type="lastCol">
      <w:rPr>
        <w:b/>
      </w:rPr>
      <w:tblPr/>
    </w:tblStylePr>
    <w:tblStylePr w:type="band1Vert">
      <w:rPr>
        <w:sz w:val="22"/>
      </w:rPr>
      <w:tblPr/>
      <w:tcPr>
        <w:shd w:val="clear" w:color="EAF1DC" w:fill="EAF1DC" w:themeFill="accent3" w:themeFillTint="34"/>
      </w:tcPr>
    </w:tblStylePr>
    <w:tblStylePr w:type="band1Horz">
      <w:rPr>
        <w:sz w:val="22"/>
      </w:rPr>
      <w:tblPr/>
      <w:tcPr>
        <w:shd w:val="clear" w:color="EAF1DC" w:fill="EAF1DC" w:themeFill="accent3" w:themeFillTint="34"/>
      </w:tcPr>
    </w:tblStylePr>
  </w:style>
  <w:style w:type="table" w:customStyle="1" w:styleId="GridTable4-Accent4">
    <w:name w:val="Grid Table 4 - Accent 4"/>
    <w:basedOn w:val="a1"/>
    <w:uiPriority w:val="59"/>
    <w:tblPr>
      <w:tblStyleRowBandSize w:val="1"/>
      <w:tblStyleColBandSize w:val="1"/>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insideV w:val="single" w:color="B7A7CA" w:themeColor="accent4" w:themeTint="90" w:sz="4" w:space="0"/>
      </w:tblBorders>
      <w:tblCellMar>
        <w:top w:w="0" w:type="dxa"/>
        <w:left w:w="108" w:type="dxa"/>
        <w:bottom w:w="0" w:type="dxa"/>
        <w:right w:w="108" w:type="dxa"/>
      </w:tblCellMar>
    </w:tblPr>
    <w:tblStylePr w:type="firstRow">
      <w:rPr>
        <w:b/>
        <w:sz w:val="22"/>
      </w:rPr>
      <w:tblPr/>
      <w:tcPr>
        <w:tcBorders>
          <w:top w:val="single" w:color="8064A2" w:themeColor="accent4" w:sz="4" w:space="0"/>
          <w:left w:val="single" w:color="8064A2" w:themeColor="accent4" w:sz="4" w:space="0"/>
          <w:bottom w:val="single" w:color="8064A2" w:themeColor="accent4" w:sz="4" w:space="0"/>
          <w:right w:val="single" w:color="8064A2" w:themeColor="accent4" w:sz="4" w:space="0"/>
        </w:tcBorders>
        <w:shd w:val="clear" w:color="B2A1C6" w:fill="B2A1C6" w:themeFill="accent4" w:themeFillTint="9a"/>
      </w:tcPr>
    </w:tblStylePr>
    <w:tblStylePr w:type="lastRow">
      <w:rPr>
        <w:b/>
      </w:rPr>
      <w:tblPr/>
      <w:tcPr>
        <w:tcBorders>
          <w:top w:val="single" w:color="8064A2" w:themeColor="accent4" w:sz="4" w:space="0"/>
        </w:tcBorders>
      </w:tcPr>
    </w:tblStylePr>
    <w:tblStylePr w:type="firstCol">
      <w:rPr>
        <w:b/>
      </w:rPr>
      <w:tblPr/>
    </w:tblStylePr>
    <w:tblStylePr w:type="lastCol">
      <w:rPr>
        <w:b/>
      </w:rPr>
      <w:tblPr/>
    </w:tblStylePr>
    <w:tblStylePr w:type="band1Vert">
      <w:rPr>
        <w:sz w:val="22"/>
      </w:rPr>
      <w:tblPr/>
      <w:tcPr>
        <w:shd w:val="clear" w:color="E5DFEC" w:fill="E5DFEC" w:themeFill="accent4" w:themeFillTint="34"/>
      </w:tcPr>
    </w:tblStylePr>
    <w:tblStylePr w:type="band1Horz">
      <w:rPr>
        <w:sz w:val="22"/>
      </w:rPr>
      <w:tblPr/>
      <w:tcPr>
        <w:shd w:val="clear" w:color="E5DFEC" w:fill="E5DFEC" w:themeFill="accent4" w:themeFillTint="34"/>
      </w:tcPr>
    </w:tblStylePr>
  </w:style>
  <w:style w:type="table" w:customStyle="1" w:styleId="GridTable4-Accent5">
    <w:name w:val="Grid Table 4 - Accent 5"/>
    <w:basedOn w:val="a1"/>
    <w:uiPriority w:val="59"/>
    <w:tblPr>
      <w:tblStyleRowBandSize w:val="1"/>
      <w:tblStyleColBandSize w:val="1"/>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CellMar>
        <w:top w:w="0" w:type="dxa"/>
        <w:left w:w="108" w:type="dxa"/>
        <w:bottom w:w="0" w:type="dxa"/>
        <w:right w:w="108" w:type="dxa"/>
      </w:tblCellMar>
    </w:tblPr>
    <w:tblStylePr w:type="firstRow">
      <w:rPr>
        <w:b/>
        <w:sz w:val="22"/>
      </w:rPr>
      <w:tblPr/>
      <w:tcPr>
        <w:tcBorders>
          <w:top w:val="single" w:color="4BACC6" w:themeColor="accent5" w:sz="4" w:space="0"/>
          <w:left w:val="single" w:color="4BACC6" w:themeColor="accent5" w:sz="4" w:space="0"/>
          <w:bottom w:val="single" w:color="4BACC6" w:themeColor="accent5" w:sz="4" w:space="0"/>
          <w:right w:val="single" w:color="4BACC6" w:themeColor="accent5" w:sz="4" w:space="0"/>
        </w:tcBorders>
        <w:shd w:val="clear" w:color="4BACC6" w:fill="4BACC6" w:themeFill="accent5"/>
      </w:tcPr>
    </w:tblStylePr>
    <w:tblStylePr w:type="lastRow">
      <w:rPr>
        <w:b/>
      </w:rPr>
      <w:tblPr/>
      <w:tcPr>
        <w:tcBorders>
          <w:top w:val="single" w:color="4BACC6" w:themeColor="accent5" w:sz="4" w:space="0"/>
        </w:tcBorders>
      </w:tcPr>
    </w:tblStylePr>
    <w:tblStylePr w:type="firstCol">
      <w:rPr>
        <w:b/>
      </w:rPr>
      <w:tblPr/>
    </w:tblStylePr>
    <w:tblStylePr w:type="lastCol">
      <w:rPr>
        <w:b/>
      </w:rPr>
      <w:tblPr/>
    </w:tblStylePr>
    <w:tblStylePr w:type="band1Vert">
      <w:rPr>
        <w:sz w:val="22"/>
      </w:rPr>
      <w:tblPr/>
      <w:tcPr>
        <w:shd w:val="clear" w:color="DAEEF3" w:fill="DAEEF3" w:themeFill="accent5" w:themeFillTint="34"/>
      </w:tcPr>
    </w:tblStylePr>
    <w:tblStylePr w:type="band1Horz">
      <w:rPr>
        <w:sz w:val="22"/>
      </w:rPr>
      <w:tblPr/>
      <w:tcPr>
        <w:shd w:val="clear" w:color="DAEEF3" w:fill="DAEEF3" w:themeFill="accent5" w:themeFillTint="34"/>
      </w:tcPr>
    </w:tblStylePr>
  </w:style>
  <w:style w:type="table" w:customStyle="1" w:styleId="GridTable4-Accent6">
    <w:name w:val="Grid Table 4 - Accent 6"/>
    <w:basedOn w:val="a1"/>
    <w:uiPriority w:val="59"/>
    <w:tblPr>
      <w:tblStyleRowBandSize w:val="1"/>
      <w:tblStyleColBandSize w:val="1"/>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CellMar>
        <w:top w:w="0" w:type="dxa"/>
        <w:left w:w="108" w:type="dxa"/>
        <w:bottom w:w="0" w:type="dxa"/>
        <w:right w:w="108" w:type="dxa"/>
      </w:tblCellMar>
    </w:tblPr>
    <w:tblStylePr w:type="firstRow">
      <w:rPr>
        <w:b/>
        <w:sz w:val="22"/>
      </w:rPr>
      <w:tblPr/>
      <w:tcPr>
        <w:tcBorders>
          <w:top w:val="single" w:color="F79646" w:themeColor="accent6" w:sz="4" w:space="0"/>
          <w:left w:val="single" w:color="F79646" w:themeColor="accent6" w:sz="4" w:space="0"/>
          <w:bottom w:val="single" w:color="F79646" w:themeColor="accent6" w:sz="4" w:space="0"/>
          <w:right w:val="single" w:color="F79646" w:themeColor="accent6" w:sz="4" w:space="0"/>
        </w:tcBorders>
        <w:shd w:val="clear" w:color="F79646" w:fill="F79646" w:themeFill="accent6"/>
      </w:tcPr>
    </w:tblStylePr>
    <w:tblStylePr w:type="lastRow">
      <w:rPr>
        <w:b/>
      </w:rPr>
      <w:tblPr/>
      <w:tcPr>
        <w:tcBorders>
          <w:top w:val="single" w:color="F79646" w:themeColor="accent6" w:sz="4" w:space="0"/>
        </w:tcBorders>
      </w:tcPr>
    </w:tblStylePr>
    <w:tblStylePr w:type="firstCol">
      <w:rPr>
        <w:b/>
      </w:rPr>
      <w:tblPr/>
    </w:tblStylePr>
    <w:tblStylePr w:type="lastCol">
      <w:rPr>
        <w:b/>
      </w:rPr>
      <w:tblPr/>
    </w:tblStylePr>
    <w:tblStylePr w:type="band1Vert">
      <w:rPr>
        <w:sz w:val="22"/>
      </w:rPr>
      <w:tblPr/>
      <w:tcPr>
        <w:shd w:val="clear" w:color="FDE9D8" w:fill="FDE9D8" w:themeFill="accent6" w:themeFillTint="34"/>
      </w:tcPr>
    </w:tblStylePr>
    <w:tblStylePr w:type="band1Horz">
      <w:rPr>
        <w:sz w:val="22"/>
      </w:rPr>
      <w:tblPr/>
      <w:tcPr>
        <w:shd w:val="clear" w:color="FDE9D8" w:fill="FDE9D8" w:themeFill="accent6" w:themeFillTint="34"/>
      </w:tcPr>
    </w:tblStylePr>
  </w:style>
  <w:style w:type="table" w:customStyle="1" w:styleId="GridTable5Dark">
    <w:name w:val="Grid Table 5 Dark"/>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108" w:type="dxa"/>
        <w:bottom w:w="0" w:type="dxa"/>
        <w:right w:w="108" w:type="dxa"/>
      </w:tblCellMar>
    </w:tblPr>
    <w:tblStylePr w:type="firstRow">
      <w:rPr>
        <w:b/>
        <w:sz w:val="22"/>
      </w:rPr>
      <w:tblPr/>
      <w:tcPr>
        <w:shd w:val="clear" w:color="000000" w:fill="000000" w:themeFill="text1"/>
      </w:tcPr>
    </w:tblStylePr>
    <w:tblStylePr w:type="lastRow">
      <w:rPr>
        <w:b/>
        <w:sz w:val="22"/>
      </w:rPr>
      <w:tblPr/>
      <w:tcPr>
        <w:tcBorders>
          <w:top w:val="single" w:color="FFFFFF" w:themeColor="light1" w:sz="4" w:space="0"/>
        </w:tcBorders>
        <w:shd w:val="clear" w:color="000000" w:fill="000000" w:themeFill="text1"/>
      </w:tcPr>
    </w:tblStylePr>
    <w:tblStylePr w:type="firstCol">
      <w:rPr>
        <w:b/>
        <w:sz w:val="22"/>
      </w:rPr>
      <w:tblPr/>
      <w:tcPr>
        <w:shd w:val="clear" w:color="000000" w:fill="000000" w:themeFill="text1"/>
      </w:tcPr>
    </w:tblStylePr>
    <w:tblStylePr w:type="lastCol">
      <w:rPr>
        <w:b/>
        <w:sz w:val="22"/>
      </w:rPr>
      <w:tblPr/>
      <w:tcPr>
        <w:shd w:val="clear" w:color="000000" w:fill="000000" w:themeFill="text1"/>
      </w:tcPr>
    </w:tblStylePr>
    <w:tblStylePr w:type="band1Vert">
      <w:tblPr/>
      <w:tcPr>
        <w:shd w:val="clear" w:color="8A8A8A" w:fill="8A8A8A" w:themeFill="text1" w:themeFillTint="75"/>
      </w:tcPr>
    </w:tblStylePr>
    <w:tblStylePr w:type="band1Horz">
      <w:tblPr/>
      <w:tcPr>
        <w:shd w:val="clear" w:color="8A8A8A"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108" w:type="dxa"/>
        <w:bottom w:w="0" w:type="dxa"/>
        <w:right w:w="108" w:type="dxa"/>
      </w:tblCellMar>
    </w:tblPr>
    <w:tblStylePr w:type="firstRow">
      <w:rPr>
        <w:b/>
        <w:sz w:val="22"/>
      </w:rPr>
      <w:tblPr/>
      <w:tcPr>
        <w:shd w:val="clear" w:color="4F81BD" w:fill="4F81BD" w:themeFill="accent1"/>
      </w:tcPr>
    </w:tblStylePr>
    <w:tblStylePr w:type="lastRow">
      <w:rPr>
        <w:b/>
        <w:sz w:val="22"/>
      </w:rPr>
      <w:tblPr/>
      <w:tcPr>
        <w:tcBorders>
          <w:top w:val="single" w:color="FFFFFF" w:themeColor="light1" w:sz="4" w:space="0"/>
        </w:tcBorders>
        <w:shd w:val="clear" w:color="4F81BD" w:fill="4F81BD" w:themeFill="accent1"/>
      </w:tcPr>
    </w:tblStylePr>
    <w:tblStylePr w:type="firstCol">
      <w:rPr>
        <w:b/>
        <w:sz w:val="22"/>
      </w:rPr>
      <w:tblPr/>
      <w:tcPr>
        <w:shd w:val="clear" w:color="4F81BD" w:fill="4F81BD" w:themeFill="accent1"/>
      </w:tcPr>
    </w:tblStylePr>
    <w:tblStylePr w:type="lastCol">
      <w:rPr>
        <w:b/>
        <w:sz w:val="22"/>
      </w:rPr>
      <w:tblPr/>
      <w:tcPr>
        <w:shd w:val="clear" w:color="4F81BD" w:fill="4F81BD" w:themeFill="accent1"/>
      </w:tcPr>
    </w:tblStylePr>
    <w:tblStylePr w:type="band1Vert">
      <w:tblPr/>
      <w:tcPr>
        <w:shd w:val="clear" w:color="AEC4E0" w:fill="AEC4E0" w:themeFill="accent1" w:themeFillTint="75"/>
      </w:tcPr>
    </w:tblStylePr>
    <w:tblStylePr w:type="band1Horz">
      <w:tblPr/>
      <w:tcPr>
        <w:shd w:val="clear" w:color="AEC4E0" w:fill="AEC4E0"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108" w:type="dxa"/>
        <w:bottom w:w="0" w:type="dxa"/>
        <w:right w:w="108" w:type="dxa"/>
      </w:tblCellMar>
    </w:tblPr>
    <w:tblStylePr w:type="firstRow">
      <w:rPr>
        <w:b/>
        <w:sz w:val="22"/>
      </w:rPr>
      <w:tblPr/>
      <w:tcPr>
        <w:shd w:val="clear" w:color="C0504D" w:fill="C0504D" w:themeFill="accent2"/>
      </w:tcPr>
    </w:tblStylePr>
    <w:tblStylePr w:type="lastRow">
      <w:rPr>
        <w:b/>
        <w:sz w:val="22"/>
      </w:rPr>
      <w:tblPr/>
      <w:tcPr>
        <w:tcBorders>
          <w:top w:val="single" w:color="FFFFFF" w:themeColor="light1" w:sz="4" w:space="0"/>
        </w:tcBorders>
        <w:shd w:val="clear" w:color="C0504D" w:fill="C0504D" w:themeFill="accent2"/>
      </w:tcPr>
    </w:tblStylePr>
    <w:tblStylePr w:type="firstCol">
      <w:rPr>
        <w:b/>
        <w:sz w:val="22"/>
      </w:rPr>
      <w:tblPr/>
      <w:tcPr>
        <w:shd w:val="clear" w:color="C0504D" w:fill="C0504D" w:themeFill="accent2"/>
      </w:tcPr>
    </w:tblStylePr>
    <w:tblStylePr w:type="lastCol">
      <w:rPr>
        <w:b/>
        <w:sz w:val="22"/>
      </w:rPr>
      <w:tblPr/>
      <w:tcPr>
        <w:shd w:val="clear" w:color="C0504D" w:fill="C0504D" w:themeFill="accent2"/>
      </w:tcPr>
    </w:tblStylePr>
    <w:tblStylePr w:type="band1Vert">
      <w:tblPr/>
      <w:tcPr>
        <w:shd w:val="clear" w:color="E2AEAD" w:fill="E2AEAD" w:themeFill="accent2" w:themeFillTint="75"/>
      </w:tcPr>
    </w:tblStylePr>
    <w:tblStylePr w:type="band1Horz">
      <w:tblPr/>
      <w:tcPr>
        <w:shd w:val="clear" w:color="E2AEAD" w:fill="E2AEAD"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108" w:type="dxa"/>
        <w:bottom w:w="0" w:type="dxa"/>
        <w:right w:w="108" w:type="dxa"/>
      </w:tblCellMar>
    </w:tblPr>
    <w:tblStylePr w:type="firstRow">
      <w:rPr>
        <w:b/>
        <w:sz w:val="22"/>
      </w:rPr>
      <w:tblPr/>
      <w:tcPr>
        <w:shd w:val="clear" w:color="9BBB59" w:fill="9BBB59" w:themeFill="accent3"/>
      </w:tcPr>
    </w:tblStylePr>
    <w:tblStylePr w:type="lastRow">
      <w:rPr>
        <w:b/>
        <w:sz w:val="22"/>
      </w:rPr>
      <w:tblPr/>
      <w:tcPr>
        <w:tcBorders>
          <w:top w:val="single" w:color="FFFFFF" w:themeColor="light1" w:sz="4" w:space="0"/>
        </w:tcBorders>
        <w:shd w:val="clear" w:color="9BBB59" w:fill="9BBB59" w:themeFill="accent3"/>
      </w:tcPr>
    </w:tblStylePr>
    <w:tblStylePr w:type="firstCol">
      <w:rPr>
        <w:b/>
        <w:sz w:val="22"/>
      </w:rPr>
      <w:tblPr/>
      <w:tcPr>
        <w:shd w:val="clear" w:color="9BBB59" w:fill="9BBB59" w:themeFill="accent3"/>
      </w:tcPr>
    </w:tblStylePr>
    <w:tblStylePr w:type="lastCol">
      <w:rPr>
        <w:b/>
        <w:sz w:val="22"/>
      </w:rPr>
      <w:tblPr/>
      <w:tcPr>
        <w:shd w:val="clear" w:color="9BBB59" w:fill="9BBB59" w:themeFill="accent3"/>
      </w:tcPr>
    </w:tblStylePr>
    <w:tblStylePr w:type="band1Vert">
      <w:tblPr/>
      <w:tcPr>
        <w:shd w:val="clear" w:color="D0DFB2" w:fill="D0DFB2" w:themeFill="accent3" w:themeFillTint="75"/>
      </w:tcPr>
    </w:tblStylePr>
    <w:tblStylePr w:type="band1Horz">
      <w:tblPr/>
      <w:tcPr>
        <w:shd w:val="clear" w:color="D0DFB2" w:fill="D0DFB2"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108" w:type="dxa"/>
        <w:bottom w:w="0" w:type="dxa"/>
        <w:right w:w="108" w:type="dxa"/>
      </w:tblCellMar>
    </w:tblPr>
    <w:tblStylePr w:type="firstRow">
      <w:rPr>
        <w:b/>
        <w:sz w:val="22"/>
      </w:rPr>
      <w:tblPr/>
      <w:tcPr>
        <w:shd w:val="clear" w:color="8064A2" w:fill="8064A2" w:themeFill="accent4"/>
      </w:tcPr>
    </w:tblStylePr>
    <w:tblStylePr w:type="lastRow">
      <w:rPr>
        <w:b/>
        <w:sz w:val="22"/>
      </w:rPr>
      <w:tblPr/>
      <w:tcPr>
        <w:tcBorders>
          <w:top w:val="single" w:color="FFFFFF" w:themeColor="light1" w:sz="4" w:space="0"/>
        </w:tcBorders>
        <w:shd w:val="clear" w:color="8064A2" w:fill="8064A2" w:themeFill="accent4"/>
      </w:tcPr>
    </w:tblStylePr>
    <w:tblStylePr w:type="firstCol">
      <w:rPr>
        <w:b/>
        <w:sz w:val="22"/>
      </w:rPr>
      <w:tblPr/>
      <w:tcPr>
        <w:shd w:val="clear" w:color="8064A2" w:fill="8064A2" w:themeFill="accent4"/>
      </w:tcPr>
    </w:tblStylePr>
    <w:tblStylePr w:type="lastCol">
      <w:rPr>
        <w:b/>
        <w:sz w:val="22"/>
      </w:rPr>
      <w:tblPr/>
      <w:tcPr>
        <w:shd w:val="clear" w:color="8064A2" w:fill="8064A2" w:themeFill="accent4"/>
      </w:tcPr>
    </w:tblStylePr>
    <w:tblStylePr w:type="band1Vert">
      <w:tblPr/>
      <w:tcPr>
        <w:shd w:val="clear" w:color="C4B7D4" w:fill="C4B7D4" w:themeFill="accent4" w:themeFillTint="75"/>
      </w:tcPr>
    </w:tblStylePr>
    <w:tblStylePr w:type="band1Horz">
      <w:tblPr/>
      <w:tcPr>
        <w:shd w:val="clear" w:color="C4B7D4" w:fill="C4B7D4"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108" w:type="dxa"/>
        <w:bottom w:w="0" w:type="dxa"/>
        <w:right w:w="108" w:type="dxa"/>
      </w:tblCellMar>
    </w:tblPr>
    <w:tblStylePr w:type="firstRow">
      <w:rPr>
        <w:b/>
        <w:sz w:val="22"/>
      </w:rPr>
      <w:tblPr/>
      <w:tcPr>
        <w:shd w:val="clear" w:color="4BACC6" w:fill="4BACC6" w:themeFill="accent5"/>
      </w:tcPr>
    </w:tblStylePr>
    <w:tblStylePr w:type="lastRow">
      <w:rPr>
        <w:b/>
        <w:sz w:val="22"/>
      </w:rPr>
      <w:tblPr/>
      <w:tcPr>
        <w:tcBorders>
          <w:top w:val="single" w:color="FFFFFF" w:themeColor="light1" w:sz="4" w:space="0"/>
        </w:tcBorders>
        <w:shd w:val="clear" w:color="4BACC6" w:fill="4BACC6" w:themeFill="accent5"/>
      </w:tcPr>
    </w:tblStylePr>
    <w:tblStylePr w:type="firstCol">
      <w:rPr>
        <w:b/>
        <w:sz w:val="22"/>
      </w:rPr>
      <w:tblPr/>
      <w:tcPr>
        <w:shd w:val="clear" w:color="4BACC6" w:fill="4BACC6" w:themeFill="accent5"/>
      </w:tcPr>
    </w:tblStylePr>
    <w:tblStylePr w:type="lastCol">
      <w:rPr>
        <w:b/>
        <w:sz w:val="22"/>
      </w:rPr>
      <w:tblPr/>
      <w:tcPr>
        <w:shd w:val="clear" w:color="4BACC6" w:fill="4BACC6" w:themeFill="accent5"/>
      </w:tcPr>
    </w:tblStylePr>
    <w:tblStylePr w:type="band1Vert">
      <w:tblPr/>
      <w:tcPr>
        <w:shd w:val="clear" w:color="ACD8E4" w:fill="ACD8E4" w:themeFill="accent5" w:themeFillTint="75"/>
      </w:tcPr>
    </w:tblStylePr>
    <w:tblStylePr w:type="band1Horz">
      <w:tblPr/>
      <w:tcPr>
        <w:shd w:val="clear" w:color="ACD8E4" w:fill="ACD8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108" w:type="dxa"/>
        <w:bottom w:w="0" w:type="dxa"/>
        <w:right w:w="108" w:type="dxa"/>
      </w:tblCellMar>
    </w:tblPr>
    <w:tblStylePr w:type="firstRow">
      <w:rPr>
        <w:b/>
        <w:sz w:val="22"/>
      </w:rPr>
      <w:tblPr/>
      <w:tcPr>
        <w:shd w:val="clear" w:color="F79646" w:fill="F79646" w:themeFill="accent6"/>
      </w:tcPr>
    </w:tblStylePr>
    <w:tblStylePr w:type="lastRow">
      <w:rPr>
        <w:b/>
        <w:sz w:val="22"/>
      </w:rPr>
      <w:tblPr/>
      <w:tcPr>
        <w:tcBorders>
          <w:top w:val="single" w:color="FFFFFF" w:themeColor="light1" w:sz="4" w:space="0"/>
        </w:tcBorders>
        <w:shd w:val="clear" w:color="F79646" w:fill="F79646" w:themeFill="accent6"/>
      </w:tcPr>
    </w:tblStylePr>
    <w:tblStylePr w:type="firstCol">
      <w:rPr>
        <w:b/>
        <w:sz w:val="22"/>
      </w:rPr>
      <w:tblPr/>
      <w:tcPr>
        <w:shd w:val="clear" w:color="F79646" w:fill="F79646" w:themeFill="accent6"/>
      </w:tcPr>
    </w:tblStylePr>
    <w:tblStylePr w:type="lastCol">
      <w:rPr>
        <w:b/>
        <w:sz w:val="22"/>
      </w:rPr>
      <w:tblPr/>
      <w:tcPr>
        <w:shd w:val="clear" w:color="F79646" w:fill="F79646" w:themeFill="accent6"/>
      </w:tcPr>
    </w:tblStylePr>
    <w:tblStylePr w:type="band1Vert">
      <w:tblPr/>
      <w:tcPr>
        <w:shd w:val="clear" w:color="FBCEAA" w:fill="FBCEAA" w:themeFill="accent6" w:themeFillTint="75"/>
      </w:tcPr>
    </w:tblStylePr>
    <w:tblStylePr w:type="band1Horz">
      <w:tblPr/>
      <w:tcPr>
        <w:shd w:val="clear" w:color="FBCEAA" w:fill="FBCEAA" w:themeFill="accent6" w:themeFillTint="75"/>
      </w:tcPr>
    </w:tblStylePr>
  </w:style>
  <w:style w:type="table" w:customStyle="1" w:styleId="GridTable6Colorful">
    <w:name w:val="Grid Table 6 Colorful"/>
    <w:basedOn w:val="a1"/>
    <w:uiPriority w:val="99"/>
    <w:tblPr>
      <w:tblStyleRowBandSize w:val="1"/>
      <w:tblStyleColBandSize w:val="1"/>
      <w:tbl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CellMar>
        <w:top w:w="0" w:type="dxa"/>
        <w:left w:w="108" w:type="dxa"/>
        <w:bottom w:w="0" w:type="dxa"/>
        <w:right w:w="108" w:type="dxa"/>
      </w:tblCellMar>
    </w:tblPr>
    <w:tblStylePr w:type="firstRow">
      <w:rPr>
        <w:b/>
        <w:color w:themeColor="text1" w:themeTint="80" w:themeShade="95"/>
      </w:rPr>
      <w:tblPr/>
      <w:tcPr>
        <w:tcBorders>
          <w:bottom w:val="single" w:color="000000" w:themeColor="text1" w:sz="12" w:space="0"/>
        </w:tcBorders>
      </w:tcPr>
    </w:tblStylePr>
    <w:tblStylePr w:type="lastRow">
      <w:rPr>
        <w:b/>
        <w:color w:themeColor="text1" w:themeTint="80" w:themeShade="95"/>
      </w:rPr>
      <w:tblPr/>
    </w:tblStylePr>
    <w:tblStylePr w:type="firstCol">
      <w:rPr>
        <w:b/>
        <w:color w:themeColor="text1" w:themeTint="80" w:themeShade="95"/>
      </w:rPr>
      <w:tblPr/>
    </w:tblStylePr>
    <w:tblStylePr w:type="lastCol">
      <w:rPr>
        <w:b/>
        <w:color w:themeColor="text1" w:themeTint="80" w:themeShade="95"/>
      </w:rPr>
      <w:tblPr/>
    </w:tblStylePr>
    <w:tblStylePr w:type="band1Vert">
      <w:tblPr/>
      <w:tcPr>
        <w:shd w:val="clear" w:color="CBCBCB" w:fill="CBCBCB" w:themeFill="text1" w:themeFillTint="34"/>
      </w:tcPr>
    </w:tblStylePr>
    <w:tblStylePr w:type="band1Horz">
      <w:rPr>
        <w:color w:themeColor="text1" w:themeTint="80" w:themeShade="95"/>
        <w:sz w:val="22"/>
      </w:rPr>
      <w:tblPr/>
      <w:tcPr>
        <w:shd w:val="clear" w:color="CBCBCB" w:fill="CBCBCB" w:themeFill="text1" w:themeFillTint="34"/>
      </w:tcPr>
    </w:tblStylePr>
    <w:tblStylePr w:type="band2Horz">
      <w:rPr>
        <w:color w:themeColor="text1" w:themeTint="80" w:themeShade="95"/>
        <w:sz w:val="22"/>
      </w:rPr>
      <w:tblPr/>
    </w:tblStylePr>
  </w:style>
  <w:style w:type="table" w:customStyle="1" w:styleId="GridTable6Colorful-Accent1">
    <w:name w:val="Grid Table 6 Colorful - Accent 1"/>
    <w:basedOn w:val="a1"/>
    <w:uiPriority w:val="99"/>
    <w:tblPr>
      <w:tblStyleRowBandSize w:val="1"/>
      <w:tblStyleColBandSize w:val="1"/>
      <w:tblBorders>
        <w:top w:val="single" w:color="A6BFDD" w:themeColor="accent1" w:themeTint="80" w:sz="4" w:space="0"/>
        <w:left w:val="single" w:color="A6BFDD" w:themeColor="accent1" w:themeTint="80" w:sz="4" w:space="0"/>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CellMar>
        <w:top w:w="0" w:type="dxa"/>
        <w:left w:w="108" w:type="dxa"/>
        <w:bottom w:w="0" w:type="dxa"/>
        <w:right w:w="108" w:type="dxa"/>
      </w:tblCellMar>
    </w:tblPr>
    <w:tblStylePr w:type="firstRow">
      <w:rPr>
        <w:b/>
        <w:color w:themeColor="accent1" w:themeTint="80" w:themeShade="95"/>
      </w:rPr>
      <w:tblPr/>
      <w:tcPr>
        <w:tcBorders>
          <w:bottom w:val="single" w:color="4F81BD" w:themeColor="accent1" w:sz="12" w:space="0"/>
        </w:tcBorders>
      </w:tcPr>
    </w:tblStylePr>
    <w:tblStylePr w:type="lastRow">
      <w:rPr>
        <w:b/>
        <w:color w:themeColor="accent1" w:themeTint="80" w:themeShade="95"/>
      </w:rPr>
      <w:tblPr/>
    </w:tblStylePr>
    <w:tblStylePr w:type="firstCol">
      <w:rPr>
        <w:b/>
        <w:color w:themeColor="accent1" w:themeTint="80" w:themeShade="95"/>
      </w:rPr>
      <w:tblPr/>
    </w:tblStylePr>
    <w:tblStylePr w:type="lastCol">
      <w:rPr>
        <w:b/>
        <w:color w:themeColor="accent1" w:themeTint="80" w:themeShade="95"/>
      </w:rPr>
      <w:tblPr/>
    </w:tblStylePr>
    <w:tblStylePr w:type="band1Vert">
      <w:tblPr/>
      <w:tcPr>
        <w:shd w:val="clear" w:color="DAE5F1" w:fill="DAE5F1" w:themeFill="accent1" w:themeFillTint="34"/>
      </w:tcPr>
    </w:tblStylePr>
    <w:tblStylePr w:type="band1Horz">
      <w:rPr>
        <w:color w:themeColor="accent1" w:themeTint="80" w:themeShade="95"/>
        <w:sz w:val="22"/>
      </w:rPr>
      <w:tblPr/>
      <w:tcPr>
        <w:shd w:val="clear" w:color="DAE5F1" w:fill="DAE5F1" w:themeFill="accent1" w:themeFillTint="34"/>
      </w:tcPr>
    </w:tblStylePr>
    <w:tblStylePr w:type="band2Horz">
      <w:rPr>
        <w:color w:themeColor="accent1" w:themeTint="80" w:themeShade="95"/>
        <w:sz w:val="22"/>
      </w:rPr>
      <w:tblPr/>
    </w:tblStylePr>
  </w:style>
  <w:style w:type="table" w:customStyle="1" w:styleId="GridTable6Colorful-Accent2">
    <w:name w:val="Grid Table 6 Colorful - Accent 2"/>
    <w:basedOn w:val="a1"/>
    <w:uiPriority w:val="99"/>
    <w:tblPr>
      <w:tblStyleRowBandSize w:val="1"/>
      <w:tblStyleColBandSize w:val="1"/>
      <w:tblBorders>
        <w:top w:val="single" w:color="D99695" w:themeColor="accent2" w:themeTint="97" w:sz="4" w:space="0"/>
        <w:left w:val="single" w:color="D99695" w:themeColor="accent2" w:themeTint="97" w:sz="4" w:space="0"/>
        <w:bottom w:val="single" w:color="D99695" w:themeColor="accent2" w:themeTint="97" w:sz="4" w:space="0"/>
        <w:right w:val="single" w:color="D99695" w:themeColor="accent2" w:themeTint="97" w:sz="4" w:space="0"/>
        <w:insideH w:val="single" w:color="D99695" w:themeColor="accent2" w:themeTint="97" w:sz="4" w:space="0"/>
        <w:insideV w:val="single" w:color="D99695" w:themeColor="accent2" w:themeTint="97" w:sz="4" w:space="0"/>
      </w:tblBorders>
      <w:tblCellMar>
        <w:top w:w="0" w:type="dxa"/>
        <w:left w:w="108" w:type="dxa"/>
        <w:bottom w:w="0" w:type="dxa"/>
        <w:right w:w="108" w:type="dxa"/>
      </w:tblCellMar>
    </w:tblPr>
    <w:tblStylePr w:type="firstRow">
      <w:rPr>
        <w:b/>
        <w:color w:themeColor="accent2" w:themeTint="97" w:themeShade="95"/>
      </w:rPr>
      <w:tblPr/>
      <w:tcPr>
        <w:tcBorders>
          <w:bottom w:val="single" w:color="C0504D" w:themeColor="accent2" w:sz="12" w:space="0"/>
        </w:tcBorders>
      </w:tcPr>
    </w:tblStylePr>
    <w:tblStylePr w:type="lastRow">
      <w:rPr>
        <w:b/>
        <w:color w:themeColor="accent2" w:themeTint="97" w:themeShade="95"/>
      </w:rPr>
      <w:tblPr/>
    </w:tblStylePr>
    <w:tblStylePr w:type="firstCol">
      <w:rPr>
        <w:b/>
        <w:color w:themeColor="accent2" w:themeTint="97" w:themeShade="95"/>
      </w:rPr>
      <w:tblPr/>
    </w:tblStylePr>
    <w:tblStylePr w:type="lastCol">
      <w:rPr>
        <w:b/>
        <w:color w:themeColor="accent2" w:themeTint="97" w:themeShade="95"/>
      </w:rPr>
      <w:tblPr/>
    </w:tblStylePr>
    <w:tblStylePr w:type="band1Vert">
      <w:tblPr/>
      <w:tcPr>
        <w:shd w:val="clear" w:color="F2DCDC" w:fill="F2DCDC" w:themeFill="accent2" w:themeFillTint="32"/>
      </w:tcPr>
    </w:tblStylePr>
    <w:tblStylePr w:type="band1Horz">
      <w:rPr>
        <w:color w:themeColor="accent2" w:themeTint="97" w:themeShade="95"/>
        <w:sz w:val="22"/>
      </w:rPr>
      <w:tblPr/>
      <w:tcPr>
        <w:shd w:val="clear" w:color="F2DCDC" w:fill="F2DCDC" w:themeFill="accent2" w:themeFillTint="32"/>
      </w:tcPr>
    </w:tblStylePr>
    <w:tblStylePr w:type="band2Horz">
      <w:rPr>
        <w:color w:themeColor="accent2" w:themeTint="97" w:themeShade="95"/>
        <w:sz w:val="22"/>
      </w:rPr>
      <w:tblPr/>
    </w:tblStylePr>
  </w:style>
  <w:style w:type="table" w:customStyle="1" w:styleId="GridTable6Colorful-Accent3">
    <w:name w:val="Grid Table 6 Colorful - Accent 3"/>
    <w:basedOn w:val="a1"/>
    <w:uiPriority w:val="99"/>
    <w:tblPr>
      <w:tblStyleRowBandSize w:val="1"/>
      <w:tblStyleColBandSize w:val="1"/>
      <w:tblBorders>
        <w:top w:val="single" w:color="9ABB59" w:themeColor="accent3" w:themeTint="fe" w:sz="4" w:space="0"/>
        <w:left w:val="single" w:color="9ABB59" w:themeColor="accent3" w:themeTint="fe" w:sz="4" w:space="0"/>
        <w:bottom w:val="single" w:color="9ABB59" w:themeColor="accent3" w:themeTint="fe" w:sz="4" w:space="0"/>
        <w:right w:val="single" w:color="9ABB59" w:themeColor="accent3" w:themeTint="fe" w:sz="4" w:space="0"/>
        <w:insideH w:val="single" w:color="9ABB59" w:themeColor="accent3" w:themeTint="fe" w:sz="4" w:space="0"/>
        <w:insideV w:val="single" w:color="9ABB59" w:themeColor="accent3" w:themeTint="fe" w:sz="4" w:space="0"/>
      </w:tblBorders>
      <w:tblCellMar>
        <w:top w:w="0" w:type="dxa"/>
        <w:left w:w="108" w:type="dxa"/>
        <w:bottom w:w="0" w:type="dxa"/>
        <w:right w:w="108" w:type="dxa"/>
      </w:tblCellMar>
    </w:tblPr>
    <w:tblStylePr w:type="firstRow">
      <w:rPr>
        <w:b/>
        <w:color w:themeColor="accent3" w:themeTint="fe" w:themeShade="95"/>
      </w:rPr>
      <w:tblPr/>
      <w:tcPr>
        <w:tcBorders>
          <w:bottom w:val="single" w:color="9BBB59" w:themeColor="accent3" w:sz="12" w:space="0"/>
        </w:tcBorders>
      </w:tcPr>
    </w:tblStylePr>
    <w:tblStylePr w:type="lastRow">
      <w:rPr>
        <w:b/>
        <w:color w:themeColor="accent3" w:themeTint="fe" w:themeShade="95"/>
      </w:rPr>
      <w:tblPr/>
    </w:tblStylePr>
    <w:tblStylePr w:type="firstCol">
      <w:rPr>
        <w:b/>
        <w:color w:themeColor="accent3" w:themeTint="fe" w:themeShade="95"/>
      </w:rPr>
      <w:tblPr/>
    </w:tblStylePr>
    <w:tblStylePr w:type="lastCol">
      <w:rPr>
        <w:b/>
        <w:color w:themeColor="accent3" w:themeTint="fe" w:themeShade="95"/>
      </w:rPr>
      <w:tblPr/>
    </w:tblStylePr>
    <w:tblStylePr w:type="band1Vert">
      <w:tblPr/>
      <w:tcPr>
        <w:shd w:val="clear" w:color="EAF1DC" w:fill="EAF1DC" w:themeFill="accent3" w:themeFillTint="34"/>
      </w:tcPr>
    </w:tblStylePr>
    <w:tblStylePr w:type="band1Horz">
      <w:rPr>
        <w:color w:themeColor="accent3" w:themeTint="fe" w:themeShade="95"/>
        <w:sz w:val="22"/>
      </w:rPr>
      <w:tblPr/>
      <w:tcPr>
        <w:shd w:val="clear" w:color="EAF1DC" w:fill="EAF1DC" w:themeFill="accent3" w:themeFillTint="34"/>
      </w:tcPr>
    </w:tblStylePr>
    <w:tblStylePr w:type="band2Horz">
      <w:rPr>
        <w:color w:themeColor="accent3" w:themeTint="fe" w:themeShade="95"/>
        <w:sz w:val="22"/>
      </w:rPr>
      <w:tblPr/>
    </w:tblStylePr>
  </w:style>
  <w:style w:type="table" w:customStyle="1" w:styleId="GridTable6Colorful-Accent4">
    <w:name w:val="Grid Table 6 Colorful - Accent 4"/>
    <w:basedOn w:val="a1"/>
    <w:uiPriority w:val="99"/>
    <w:tblPr>
      <w:tblStyleRowBandSize w:val="1"/>
      <w:tblStyleColBandSize w:val="1"/>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CellMar>
        <w:top w:w="0" w:type="dxa"/>
        <w:left w:w="108" w:type="dxa"/>
        <w:bottom w:w="0" w:type="dxa"/>
        <w:right w:w="108" w:type="dxa"/>
      </w:tblCellMar>
    </w:tblPr>
    <w:tblStylePr w:type="firstRow">
      <w:rPr>
        <w:b/>
        <w:color w:themeColor="accent4" w:themeTint="9a" w:themeShade="95"/>
      </w:rPr>
      <w:tblPr/>
      <w:tcPr>
        <w:tcBorders>
          <w:bottom w:val="single" w:color="8064A2" w:themeColor="accent4" w:sz="12" w:space="0"/>
        </w:tcBorders>
      </w:tcPr>
    </w:tblStylePr>
    <w:tblStylePr w:type="lastRow">
      <w:rPr>
        <w:b/>
        <w:color w:themeColor="accent4" w:themeTint="9a" w:themeShade="95"/>
      </w:rPr>
      <w:tblPr/>
    </w:tblStylePr>
    <w:tblStylePr w:type="firstCol">
      <w:rPr>
        <w:b/>
        <w:color w:themeColor="accent4" w:themeTint="9a" w:themeShade="95"/>
      </w:rPr>
      <w:tblPr/>
    </w:tblStylePr>
    <w:tblStylePr w:type="lastCol">
      <w:rPr>
        <w:b/>
        <w:color w:themeColor="accent4" w:themeTint="9a" w:themeShade="95"/>
      </w:rPr>
      <w:tblPr/>
    </w:tblStylePr>
    <w:tblStylePr w:type="band1Vert">
      <w:tblPr/>
      <w:tcPr>
        <w:shd w:val="clear" w:color="E5DFEC" w:fill="E5DFEC" w:themeFill="accent4" w:themeFillTint="34"/>
      </w:tcPr>
    </w:tblStylePr>
    <w:tblStylePr w:type="band1Horz">
      <w:rPr>
        <w:color w:themeColor="accent4" w:themeTint="9a" w:themeShade="95"/>
        <w:sz w:val="22"/>
      </w:rPr>
      <w:tblPr/>
      <w:tcPr>
        <w:shd w:val="clear" w:color="E5DFEC" w:fill="E5DFEC" w:themeFill="accent4" w:themeFillTint="34"/>
      </w:tcPr>
    </w:tblStylePr>
    <w:tblStylePr w:type="band2Horz">
      <w:rPr>
        <w:color w:themeColor="accent4" w:themeTint="9a" w:themeShade="95"/>
        <w:sz w:val="22"/>
      </w:rPr>
      <w:tblPr/>
    </w:tblStylePr>
  </w:style>
  <w:style w:type="table" w:customStyle="1" w:styleId="GridTable6Colorful-Accent5">
    <w:name w:val="Grid Table 6 Colorful - Accent 5"/>
    <w:basedOn w:val="a1"/>
    <w:uiPriority w:val="99"/>
    <w:tblPr>
      <w:tblStyleRowBandSize w:val="1"/>
      <w:tblStyleColBandSize w:val="1"/>
      <w:tblBorders>
        <w:top w:val="single" w:color="4BACC6" w:themeColor="accent5" w:sz="4" w:space="0"/>
        <w:left w:val="single" w:color="4BACC6" w:themeColor="accent5" w:sz="4" w:space="0"/>
        <w:bottom w:val="single" w:color="4BACC6" w:themeColor="accent5" w:sz="4" w:space="0"/>
        <w:right w:val="single" w:color="4BACC6" w:themeColor="accent5" w:sz="4" w:space="0"/>
        <w:insideH w:val="single" w:color="4BACC6" w:themeColor="accent5" w:sz="4" w:space="0"/>
        <w:insideV w:val="single" w:color="4BACC6" w:themeColor="accent5" w:sz="4" w:space="0"/>
      </w:tblBorders>
      <w:tblCellMar>
        <w:top w:w="0" w:type="dxa"/>
        <w:left w:w="108" w:type="dxa"/>
        <w:bottom w:w="0" w:type="dxa"/>
        <w:right w:w="108" w:type="dxa"/>
      </w:tblCellMar>
    </w:tblPr>
    <w:tblStylePr w:type="firstRow">
      <w:rPr>
        <w:b/>
        <w:color w:themeColor="accent5" w:themeShade="95"/>
      </w:rPr>
      <w:tblPr/>
      <w:tcPr>
        <w:tcBorders>
          <w:bottom w:val="single" w:color="4BACC6" w:themeColor="accent5" w:sz="12" w:space="0"/>
        </w:tcBorders>
      </w:tcPr>
    </w:tblStylePr>
    <w:tblStylePr w:type="lastRow">
      <w:rPr>
        <w:b/>
        <w:color w:themeColor="accent5" w:themeShade="95"/>
      </w:rPr>
      <w:tblPr/>
    </w:tblStylePr>
    <w:tblStylePr w:type="firstCol">
      <w:rPr>
        <w:b/>
        <w:color w:themeColor="accent5" w:themeShade="95"/>
      </w:rPr>
      <w:tblPr/>
    </w:tblStylePr>
    <w:tblStylePr w:type="lastCol">
      <w:rPr>
        <w:b/>
        <w:color w:themeColor="accent5" w:themeShade="95"/>
      </w:rPr>
      <w:tblPr/>
    </w:tblStylePr>
    <w:tblStylePr w:type="band1Vert">
      <w:tblPr/>
      <w:tcPr>
        <w:shd w:val="clear" w:color="DAEEF3" w:fill="DAEEF3" w:themeFill="accent5" w:themeFillTint="34"/>
      </w:tcPr>
    </w:tblStylePr>
    <w:tblStylePr w:type="band1Horz">
      <w:rPr>
        <w:color w:themeColor="accent5" w:themeShade="95"/>
        <w:sz w:val="22"/>
      </w:rPr>
      <w:tblPr/>
      <w:tcPr>
        <w:shd w:val="clear" w:color="DAEEF3" w:fill="DAEEF3" w:themeFill="accent5" w:themeFillTint="34"/>
      </w:tcPr>
    </w:tblStylePr>
    <w:tblStylePr w:type="band2Horz">
      <w:rPr>
        <w:color w:themeColor="accent5" w:themeShade="95"/>
        <w:sz w:val="22"/>
      </w:rPr>
      <w:tblPr/>
    </w:tblStylePr>
  </w:style>
  <w:style w:type="table" w:customStyle="1" w:styleId="GridTable6Colorful-Accent6">
    <w:name w:val="Grid Table 6 Colorful - Accent 6"/>
    <w:basedOn w:val="a1"/>
    <w:uiPriority w:val="99"/>
    <w:tblPr>
      <w:tblStyleRowBandSize w:val="1"/>
      <w:tblStyleColBandSize w:val="1"/>
      <w:tblBorders>
        <w:top w:val="single" w:color="F79646" w:themeColor="accent6" w:sz="4" w:space="0"/>
        <w:left w:val="single" w:color="F79646" w:themeColor="accent6" w:sz="4" w:space="0"/>
        <w:bottom w:val="single" w:color="F79646" w:themeColor="accent6" w:sz="4" w:space="0"/>
        <w:right w:val="single" w:color="F79646" w:themeColor="accent6" w:sz="4" w:space="0"/>
        <w:insideH w:val="single" w:color="F79646" w:themeColor="accent6" w:sz="4" w:space="0"/>
        <w:insideV w:val="single" w:color="F79646" w:themeColor="accent6" w:sz="4" w:space="0"/>
      </w:tblBorders>
      <w:tblCellMar>
        <w:top w:w="0" w:type="dxa"/>
        <w:left w:w="108" w:type="dxa"/>
        <w:bottom w:w="0" w:type="dxa"/>
        <w:right w:w="108" w:type="dxa"/>
      </w:tblCellMar>
    </w:tblPr>
    <w:tblStylePr w:type="firstRow">
      <w:rPr>
        <w:b/>
        <w:color w:themeColor="accent5" w:themeShade="95"/>
      </w:rPr>
      <w:tblPr/>
      <w:tcPr>
        <w:tcBorders>
          <w:bottom w:val="single" w:color="F79646" w:themeColor="accent6" w:sz="12" w:space="0"/>
        </w:tcBorders>
      </w:tcPr>
    </w:tblStylePr>
    <w:tblStylePr w:type="lastRow">
      <w:rPr>
        <w:b/>
        <w:color w:themeColor="accent5" w:themeShade="95"/>
      </w:rPr>
      <w:tblPr/>
    </w:tblStylePr>
    <w:tblStylePr w:type="firstCol">
      <w:rPr>
        <w:b/>
        <w:color w:themeColor="accent5" w:themeShade="95"/>
      </w:rPr>
      <w:tblPr/>
    </w:tblStylePr>
    <w:tblStylePr w:type="lastCol">
      <w:rPr>
        <w:b/>
        <w:color w:themeColor="accent5" w:themeShade="95"/>
      </w:rPr>
      <w:tblPr/>
    </w:tblStylePr>
    <w:tblStylePr w:type="band1Vert">
      <w:tblPr/>
      <w:tcPr>
        <w:shd w:val="clear" w:color="FDE9D8" w:fill="FDE9D8" w:themeFill="accent6" w:themeFillTint="34"/>
      </w:tcPr>
    </w:tblStylePr>
    <w:tblStylePr w:type="band1Horz">
      <w:rPr>
        <w:color w:themeColor="accent5" w:themeShade="95"/>
        <w:sz w:val="22"/>
      </w:rPr>
      <w:tblPr/>
      <w:tcPr>
        <w:shd w:val="clear" w:color="FDE9D8" w:fill="FDE9D8" w:themeFill="accent6" w:themeFillTint="34"/>
      </w:tcPr>
    </w:tblStylePr>
    <w:tblStylePr w:type="band2Horz">
      <w:rPr>
        <w:color w:themeColor="accent5" w:themeShade="95"/>
        <w:sz w:val="22"/>
      </w:rPr>
      <w:tblPr/>
    </w:tblStylePr>
  </w:style>
  <w:style w:type="table" w:customStyle="1" w:styleId="GridTable7Colorful">
    <w:name w:val="Grid Table 7 Colorful"/>
    <w:basedOn w:val="a1"/>
    <w:uiPriority w:val="99"/>
    <w:tblPr>
      <w:tblStyleRowBandSize w:val="1"/>
      <w:tblStyleColBandSize w:val="1"/>
      <w:tblBorders>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CellMar>
        <w:top w:w="0" w:type="dxa"/>
        <w:left w:w="108" w:type="dxa"/>
        <w:bottom w:w="0" w:type="dxa"/>
        <w:right w:w="108" w:type="dxa"/>
      </w:tblCellMar>
    </w:tblPr>
    <w:tblStylePr w:type="firstRow">
      <w:rPr>
        <w:b/>
        <w:color w:themeColor="text1" w:themeTint="80" w:themeShade="95"/>
        <w:sz w:val="22"/>
      </w:rPr>
      <w:tblPr/>
      <w:tcPr>
        <w:tcBorders>
          <w:top w:val="none" w:color="auto" w:sz="0" w:space="0"/>
          <w:left w:val="none" w:color="auto" w:sz="0" w:space="0"/>
          <w:bottom w:val="single" w:color="000000" w:themeColor="text1" w:sz="4" w:space="0"/>
          <w:right w:val="none" w:color="auto" w:sz="0" w:space="0"/>
        </w:tcBorders>
        <w:shd w:val="clear" w:color="FFFFFF" w:fill="FFFFFF" w:themeFill="light1"/>
      </w:tcPr>
    </w:tblStylePr>
    <w:tblStylePr w:type="lastRow">
      <w:rPr>
        <w:b/>
        <w:color w:themeColor="text1" w:themeTint="80" w:themeShade="95"/>
        <w:sz w:val="22"/>
      </w:rPr>
      <w:tblPr/>
      <w:tcPr>
        <w:tcBorders>
          <w:top w:val="single" w:color="000000" w:themeColor="text1"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themeColor="text1" w:themeTint="80" w:themeShade="95"/>
        <w:sz w:val="22"/>
      </w:rPr>
      <w:tblPr/>
      <w:tcPr>
        <w:tcBorders>
          <w:top w:val="none" w:color="auto" w:sz="0" w:space="0"/>
          <w:left w:val="none" w:color="auto" w:sz="0" w:space="0"/>
          <w:bottom w:val="none" w:color="auto" w:sz="0" w:space="0"/>
          <w:right w:val="single" w:color="000000" w:themeColor="text1" w:sz="4" w:space="0"/>
        </w:tcBorders>
        <w:shd w:val="clear" w:color="FFFFFF" w:fill="auto"/>
      </w:tcPr>
    </w:tblStylePr>
    <w:tblStylePr w:type="lastCol">
      <w:rPr>
        <w:i/>
        <w:color w:themeColor="text1" w:themeTint="80" w:themeShade="95"/>
        <w:sz w:val="22"/>
      </w:rPr>
      <w:tblPr/>
      <w:tcPr>
        <w:tcBorders>
          <w:top w:val="none" w:color="auto" w:sz="0" w:space="0"/>
          <w:left w:val="single" w:color="000000" w:themeColor="text1" w:sz="4" w:space="0"/>
          <w:bottom w:val="none" w:color="auto" w:sz="0" w:space="0"/>
          <w:right w:val="none" w:color="auto" w:sz="0" w:space="0"/>
        </w:tcBorders>
        <w:shd w:val="clear" w:color="FFFFFF" w:fill="auto"/>
      </w:tcPr>
    </w:tblStylePr>
    <w:tblStylePr w:type="band1Vert">
      <w:tblPr/>
      <w:tcPr>
        <w:shd w:val="clear" w:color="F2F2F2" w:fill="F2F2F2" w:themeFill="text1" w:themeFillTint="d"/>
      </w:tcPr>
    </w:tblStylePr>
    <w:tblStylePr w:type="band1Horz">
      <w:rPr>
        <w:color w:themeColor="text1" w:themeTint="80" w:themeShade="95"/>
        <w:sz w:val="22"/>
      </w:rPr>
      <w:tblPr/>
      <w:tcPr>
        <w:shd w:val="clear" w:color="F2F2F2" w:fill="F2F2F2" w:themeFill="text1" w:themeFillTint="d"/>
      </w:tcPr>
    </w:tblStylePr>
    <w:tblStylePr w:type="band2Horz">
      <w:rPr>
        <w:color w:themeColor="text1" w:themeTint="80" w:themeShade="95"/>
        <w:sz w:val="22"/>
      </w:rPr>
      <w:tblPr/>
    </w:tblStylePr>
  </w:style>
  <w:style w:type="table" w:customStyle="1" w:styleId="GridTable7Colorful-Accent1">
    <w:name w:val="Grid Table 7 Colorful - Accent 1"/>
    <w:basedOn w:val="a1"/>
    <w:uiPriority w:val="99"/>
    <w:tblPr>
      <w:tblStyleRowBandSize w:val="1"/>
      <w:tblStyleColBandSize w:val="1"/>
      <w:tblBorders>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CellMar>
        <w:top w:w="0" w:type="dxa"/>
        <w:left w:w="108" w:type="dxa"/>
        <w:bottom w:w="0" w:type="dxa"/>
        <w:right w:w="108" w:type="dxa"/>
      </w:tblCellMar>
    </w:tblPr>
    <w:tblStylePr w:type="firstRow">
      <w:rPr>
        <w:b/>
        <w:color w:themeColor="accent1" w:themeTint="80" w:themeShade="95"/>
        <w:sz w:val="22"/>
      </w:rPr>
      <w:tblPr/>
      <w:tcPr>
        <w:tcBorders>
          <w:top w:val="none" w:color="auto" w:sz="0" w:space="0"/>
          <w:left w:val="none" w:color="auto" w:sz="0" w:space="0"/>
          <w:bottom w:val="single" w:color="4F81BD" w:themeColor="accent1" w:sz="4" w:space="0"/>
          <w:right w:val="none" w:color="auto" w:sz="0" w:space="0"/>
        </w:tcBorders>
        <w:shd w:val="clear" w:color="FFFFFF" w:fill="FFFFFF" w:themeFill="light1"/>
      </w:tcPr>
    </w:tblStylePr>
    <w:tblStylePr w:type="lastRow">
      <w:rPr>
        <w:b/>
        <w:color w:themeColor="accent1" w:themeTint="80" w:themeShade="95"/>
        <w:sz w:val="22"/>
      </w:rPr>
      <w:tblPr/>
      <w:tcPr>
        <w:tcBorders>
          <w:top w:val="single" w:color="4F81BD" w:themeColor="accent1"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themeColor="accent1" w:themeTint="80" w:themeShade="95"/>
        <w:sz w:val="22"/>
      </w:rPr>
      <w:tblPr/>
      <w:tcPr>
        <w:tcBorders>
          <w:top w:val="none" w:color="auto" w:sz="0" w:space="0"/>
          <w:left w:val="none" w:color="auto" w:sz="0" w:space="0"/>
          <w:bottom w:val="none" w:color="auto" w:sz="0" w:space="0"/>
          <w:right w:val="single" w:color="4F81BD" w:themeColor="accent1" w:sz="4" w:space="0"/>
        </w:tcBorders>
        <w:shd w:val="clear" w:color="FFFFFF" w:fill="auto"/>
      </w:tcPr>
    </w:tblStylePr>
    <w:tblStylePr w:type="lastCol">
      <w:rPr>
        <w:i/>
        <w:color w:themeColor="accent1" w:themeTint="80" w:themeShade="95"/>
        <w:sz w:val="22"/>
      </w:rPr>
      <w:tblPr/>
      <w:tcPr>
        <w:tcBorders>
          <w:top w:val="none" w:color="auto" w:sz="0" w:space="0"/>
          <w:left w:val="single" w:color="4F81BD" w:themeColor="accent1" w:sz="4" w:space="0"/>
          <w:bottom w:val="none" w:color="auto" w:sz="0" w:space="0"/>
          <w:right w:val="none" w:color="auto" w:sz="0" w:space="0"/>
        </w:tcBorders>
        <w:shd w:val="clear" w:color="FFFFFF" w:fill="auto"/>
      </w:tcPr>
    </w:tblStylePr>
    <w:tblStylePr w:type="band1Vert">
      <w:tblPr/>
      <w:tcPr>
        <w:shd w:val="clear" w:color="DAE5F1" w:fill="DAE5F1" w:themeFill="accent1" w:themeFillTint="34"/>
      </w:tcPr>
    </w:tblStylePr>
    <w:tblStylePr w:type="band1Horz">
      <w:rPr>
        <w:color w:themeColor="accent1" w:themeTint="80" w:themeShade="95"/>
        <w:sz w:val="22"/>
      </w:rPr>
      <w:tblPr/>
      <w:tcPr>
        <w:shd w:val="clear" w:color="DAE5F1" w:fill="DAE5F1" w:themeFill="accent1" w:themeFillTint="34"/>
      </w:tcPr>
    </w:tblStylePr>
    <w:tblStylePr w:type="band2Horz">
      <w:rPr>
        <w:color w:themeColor="accent1" w:themeTint="80" w:themeShade="95"/>
        <w:sz w:val="22"/>
      </w:rPr>
      <w:tblPr/>
    </w:tblStylePr>
  </w:style>
  <w:style w:type="table" w:customStyle="1" w:styleId="GridTable7Colorful-Accent2">
    <w:name w:val="Grid Table 7 Colorful - Accent 2"/>
    <w:basedOn w:val="a1"/>
    <w:uiPriority w:val="99"/>
    <w:tblPr>
      <w:tblStyleRowBandSize w:val="1"/>
      <w:tblStyleColBandSize w:val="1"/>
      <w:tblBorders>
        <w:bottom w:val="single" w:color="D99695" w:themeColor="accent2" w:themeTint="97" w:sz="4" w:space="0"/>
        <w:right w:val="single" w:color="D99695" w:themeColor="accent2" w:themeTint="97" w:sz="4" w:space="0"/>
        <w:insideH w:val="single" w:color="D99695" w:themeColor="accent2" w:themeTint="97" w:sz="4" w:space="0"/>
        <w:insideV w:val="single" w:color="D99695" w:themeColor="accent2" w:themeTint="97" w:sz="4" w:space="0"/>
      </w:tblBorders>
      <w:tblCellMar>
        <w:top w:w="0" w:type="dxa"/>
        <w:left w:w="108" w:type="dxa"/>
        <w:bottom w:w="0" w:type="dxa"/>
        <w:right w:w="108" w:type="dxa"/>
      </w:tblCellMar>
    </w:tblPr>
    <w:tblStylePr w:type="firstRow">
      <w:rPr>
        <w:b/>
        <w:color w:themeColor="accent2" w:themeTint="97" w:themeShade="95"/>
        <w:sz w:val="22"/>
      </w:rPr>
      <w:tblPr/>
      <w:tcPr>
        <w:tcBorders>
          <w:top w:val="none" w:color="auto" w:sz="0" w:space="0"/>
          <w:left w:val="none" w:color="auto" w:sz="0" w:space="0"/>
          <w:bottom w:val="single" w:color="C0504D" w:themeColor="accent2" w:sz="4" w:space="0"/>
          <w:right w:val="none" w:color="auto" w:sz="0" w:space="0"/>
        </w:tcBorders>
        <w:shd w:val="clear" w:color="FFFFFF" w:fill="FFFFFF" w:themeFill="light1"/>
      </w:tcPr>
    </w:tblStylePr>
    <w:tblStylePr w:type="lastRow">
      <w:rPr>
        <w:b/>
        <w:color w:themeColor="accent2" w:themeTint="97" w:themeShade="95"/>
        <w:sz w:val="22"/>
      </w:rPr>
      <w:tblPr/>
      <w:tcPr>
        <w:tcBorders>
          <w:top w:val="single" w:color="C0504D" w:themeColor="accent2"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themeColor="accent2" w:themeTint="97" w:themeShade="95"/>
        <w:sz w:val="22"/>
      </w:rPr>
      <w:tblPr/>
      <w:tcPr>
        <w:tcBorders>
          <w:top w:val="none" w:color="auto" w:sz="0" w:space="0"/>
          <w:left w:val="none" w:color="auto" w:sz="0" w:space="0"/>
          <w:bottom w:val="none" w:color="auto" w:sz="0" w:space="0"/>
          <w:right w:val="single" w:color="C0504D" w:themeColor="accent2" w:sz="4" w:space="0"/>
        </w:tcBorders>
        <w:shd w:val="clear" w:color="FFFFFF" w:fill="auto"/>
      </w:tcPr>
    </w:tblStylePr>
    <w:tblStylePr w:type="lastCol">
      <w:rPr>
        <w:i/>
        <w:color w:themeColor="accent2" w:themeTint="97" w:themeShade="95"/>
        <w:sz w:val="22"/>
      </w:rPr>
      <w:tblPr/>
      <w:tcPr>
        <w:tcBorders>
          <w:top w:val="none" w:color="auto" w:sz="0" w:space="0"/>
          <w:left w:val="single" w:color="C0504D" w:themeColor="accent2" w:sz="4" w:space="0"/>
          <w:bottom w:val="none" w:color="auto" w:sz="0" w:space="0"/>
          <w:right w:val="none" w:color="auto" w:sz="0" w:space="0"/>
        </w:tcBorders>
        <w:shd w:val="clear" w:color="FFFFFF" w:fill="auto"/>
      </w:tcPr>
    </w:tblStylePr>
    <w:tblStylePr w:type="band1Vert">
      <w:tblPr/>
      <w:tcPr>
        <w:shd w:val="clear" w:color="F2DCDC" w:fill="F2DCDC" w:themeFill="accent2" w:themeFillTint="32"/>
      </w:tcPr>
    </w:tblStylePr>
    <w:tblStylePr w:type="band1Horz">
      <w:rPr>
        <w:color w:themeColor="accent2" w:themeTint="97" w:themeShade="95"/>
        <w:sz w:val="22"/>
      </w:rPr>
      <w:tblPr/>
      <w:tcPr>
        <w:shd w:val="clear" w:color="F2DCDC" w:fill="F2DCDC" w:themeFill="accent2" w:themeFillTint="32"/>
      </w:tcPr>
    </w:tblStylePr>
    <w:tblStylePr w:type="band2Horz">
      <w:rPr>
        <w:color w:themeColor="accent2" w:themeTint="97" w:themeShade="95"/>
        <w:sz w:val="22"/>
      </w:rPr>
      <w:tblPr/>
    </w:tblStylePr>
  </w:style>
  <w:style w:type="table" w:customStyle="1" w:styleId="GridTable7Colorful-Accent3">
    <w:name w:val="Grid Table 7 Colorful - Accent 3"/>
    <w:basedOn w:val="a1"/>
    <w:uiPriority w:val="99"/>
    <w:tblPr>
      <w:tblStyleRowBandSize w:val="1"/>
      <w:tblStyleColBandSize w:val="1"/>
      <w:tblBorders>
        <w:bottom w:val="single" w:color="9ABB59" w:themeColor="accent3" w:themeTint="fe" w:sz="4" w:space="0"/>
        <w:right w:val="single" w:color="9ABB59" w:themeColor="accent3" w:themeTint="fe" w:sz="4" w:space="0"/>
        <w:insideH w:val="single" w:color="9ABB59" w:themeColor="accent3" w:themeTint="fe" w:sz="4" w:space="0"/>
        <w:insideV w:val="single" w:color="9ABB59" w:themeColor="accent3" w:themeTint="fe" w:sz="4" w:space="0"/>
      </w:tblBorders>
      <w:tblCellMar>
        <w:top w:w="0" w:type="dxa"/>
        <w:left w:w="108" w:type="dxa"/>
        <w:bottom w:w="0" w:type="dxa"/>
        <w:right w:w="108" w:type="dxa"/>
      </w:tblCellMar>
    </w:tblPr>
    <w:tblStylePr w:type="firstRow">
      <w:rPr>
        <w:b/>
        <w:color w:themeColor="accent3" w:themeTint="fe" w:themeShade="95"/>
        <w:sz w:val="22"/>
      </w:rPr>
      <w:tblPr/>
      <w:tcPr>
        <w:tcBorders>
          <w:top w:val="none" w:color="auto" w:sz="0" w:space="0"/>
          <w:left w:val="none" w:color="auto" w:sz="0" w:space="0"/>
          <w:bottom w:val="single" w:color="9BBB59" w:themeColor="accent3" w:sz="4" w:space="0"/>
          <w:right w:val="none" w:color="auto" w:sz="0" w:space="0"/>
        </w:tcBorders>
        <w:shd w:val="clear" w:color="FFFFFF" w:fill="FFFFFF" w:themeFill="light1"/>
      </w:tcPr>
    </w:tblStylePr>
    <w:tblStylePr w:type="lastRow">
      <w:rPr>
        <w:b/>
        <w:color w:themeColor="accent3" w:themeTint="fe" w:themeShade="95"/>
        <w:sz w:val="22"/>
      </w:rPr>
      <w:tblPr/>
      <w:tcPr>
        <w:tcBorders>
          <w:top w:val="single" w:color="9BBB59" w:themeColor="accent3"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themeColor="accent3" w:themeTint="fe" w:themeShade="95"/>
        <w:sz w:val="22"/>
      </w:rPr>
      <w:tblPr/>
      <w:tcPr>
        <w:tcBorders>
          <w:top w:val="none" w:color="auto" w:sz="0" w:space="0"/>
          <w:left w:val="none" w:color="auto" w:sz="0" w:space="0"/>
          <w:bottom w:val="none" w:color="auto" w:sz="0" w:space="0"/>
          <w:right w:val="single" w:color="9BBB59" w:themeColor="accent3" w:sz="4" w:space="0"/>
        </w:tcBorders>
        <w:shd w:val="clear" w:color="FFFFFF" w:fill="auto"/>
      </w:tcPr>
    </w:tblStylePr>
    <w:tblStylePr w:type="lastCol">
      <w:rPr>
        <w:i/>
        <w:color w:themeColor="accent3" w:themeTint="fe" w:themeShade="95"/>
        <w:sz w:val="22"/>
      </w:rPr>
      <w:tblPr/>
      <w:tcPr>
        <w:tcBorders>
          <w:top w:val="none" w:color="auto" w:sz="0" w:space="0"/>
          <w:left w:val="single" w:color="9BBB59" w:themeColor="accent3" w:sz="4" w:space="0"/>
          <w:bottom w:val="none" w:color="auto" w:sz="0" w:space="0"/>
          <w:right w:val="none" w:color="auto" w:sz="0" w:space="0"/>
        </w:tcBorders>
        <w:shd w:val="clear" w:color="FFFFFF" w:fill="auto"/>
      </w:tcPr>
    </w:tblStylePr>
    <w:tblStylePr w:type="band1Vert">
      <w:tblPr/>
      <w:tcPr>
        <w:shd w:val="clear" w:color="EAF1DC" w:fill="EAF1DC" w:themeFill="accent3" w:themeFillTint="34"/>
      </w:tcPr>
    </w:tblStylePr>
    <w:tblStylePr w:type="band1Horz">
      <w:rPr>
        <w:color w:themeColor="accent3" w:themeTint="fe" w:themeShade="95"/>
        <w:sz w:val="22"/>
      </w:rPr>
      <w:tblPr/>
      <w:tcPr>
        <w:shd w:val="clear" w:color="EAF1DC" w:fill="EAF1DC" w:themeFill="accent3" w:themeFillTint="34"/>
      </w:tcPr>
    </w:tblStylePr>
    <w:tblStylePr w:type="band2Horz">
      <w:rPr>
        <w:color w:themeColor="accent3" w:themeTint="fe" w:themeShade="95"/>
        <w:sz w:val="22"/>
      </w:rPr>
      <w:tblPr/>
    </w:tblStylePr>
  </w:style>
  <w:style w:type="table" w:customStyle="1" w:styleId="GridTable7Colorful-Accent4">
    <w:name w:val="Grid Table 7 Colorful - Accent 4"/>
    <w:basedOn w:val="a1"/>
    <w:uiPriority w:val="99"/>
    <w:tblPr>
      <w:tblStyleRowBandSize w:val="1"/>
      <w:tblStyleColBandSize w:val="1"/>
      <w:tblBorders>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CellMar>
        <w:top w:w="0" w:type="dxa"/>
        <w:left w:w="108" w:type="dxa"/>
        <w:bottom w:w="0" w:type="dxa"/>
        <w:right w:w="108" w:type="dxa"/>
      </w:tblCellMar>
    </w:tblPr>
    <w:tblStylePr w:type="firstRow">
      <w:rPr>
        <w:b/>
        <w:color w:themeColor="accent4" w:themeTint="9a" w:themeShade="95"/>
        <w:sz w:val="22"/>
      </w:rPr>
      <w:tblPr/>
      <w:tcPr>
        <w:tcBorders>
          <w:top w:val="none" w:color="auto" w:sz="0" w:space="0"/>
          <w:left w:val="none" w:color="auto" w:sz="0" w:space="0"/>
          <w:bottom w:val="single" w:color="8064A2" w:themeColor="accent4" w:sz="4" w:space="0"/>
          <w:right w:val="none" w:color="auto" w:sz="0" w:space="0"/>
        </w:tcBorders>
        <w:shd w:val="clear" w:color="FFFFFF" w:fill="FFFFFF" w:themeFill="light1"/>
      </w:tcPr>
    </w:tblStylePr>
    <w:tblStylePr w:type="lastRow">
      <w:rPr>
        <w:b/>
        <w:color w:themeColor="accent4" w:themeTint="9a" w:themeShade="95"/>
        <w:sz w:val="22"/>
      </w:rPr>
      <w:tblPr/>
      <w:tcPr>
        <w:tcBorders>
          <w:top w:val="single" w:color="8064A2" w:themeColor="accent4"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themeColor="accent4" w:themeTint="9a" w:themeShade="95"/>
        <w:sz w:val="22"/>
      </w:rPr>
      <w:tblPr/>
      <w:tcPr>
        <w:tcBorders>
          <w:top w:val="none" w:color="auto" w:sz="0" w:space="0"/>
          <w:left w:val="none" w:color="auto" w:sz="0" w:space="0"/>
          <w:bottom w:val="none" w:color="auto" w:sz="0" w:space="0"/>
          <w:right w:val="single" w:color="8064A2" w:themeColor="accent4" w:sz="4" w:space="0"/>
        </w:tcBorders>
        <w:shd w:val="clear" w:color="FFFFFF" w:fill="auto"/>
      </w:tcPr>
    </w:tblStylePr>
    <w:tblStylePr w:type="lastCol">
      <w:rPr>
        <w:i/>
        <w:color w:themeColor="accent4" w:themeTint="9a" w:themeShade="95"/>
        <w:sz w:val="22"/>
      </w:rPr>
      <w:tblPr/>
      <w:tcPr>
        <w:tcBorders>
          <w:top w:val="none" w:color="auto" w:sz="0" w:space="0"/>
          <w:left w:val="single" w:color="8064A2" w:themeColor="accent4" w:sz="4" w:space="0"/>
          <w:bottom w:val="none" w:color="auto" w:sz="0" w:space="0"/>
          <w:right w:val="none" w:color="auto" w:sz="0" w:space="0"/>
        </w:tcBorders>
        <w:shd w:val="clear" w:color="FFFFFF" w:fill="auto"/>
      </w:tcPr>
    </w:tblStylePr>
    <w:tblStylePr w:type="band1Vert">
      <w:tblPr/>
      <w:tcPr>
        <w:shd w:val="clear" w:color="E5DFEC" w:fill="E5DFEC" w:themeFill="accent4" w:themeFillTint="34"/>
      </w:tcPr>
    </w:tblStylePr>
    <w:tblStylePr w:type="band1Horz">
      <w:rPr>
        <w:color w:themeColor="accent4" w:themeTint="9a" w:themeShade="95"/>
        <w:sz w:val="22"/>
      </w:rPr>
      <w:tblPr/>
      <w:tcPr>
        <w:shd w:val="clear" w:color="E5DFEC" w:fill="E5DFEC" w:themeFill="accent4" w:themeFillTint="34"/>
      </w:tcPr>
    </w:tblStylePr>
    <w:tblStylePr w:type="band2Horz">
      <w:rPr>
        <w:color w:themeColor="accent4" w:themeTint="9a" w:themeShade="95"/>
        <w:sz w:val="22"/>
      </w:rPr>
      <w:tblPr/>
    </w:tblStylePr>
  </w:style>
  <w:style w:type="table" w:customStyle="1" w:styleId="GridTable7Colorful-Accent5">
    <w:name w:val="Grid Table 7 Colorful - Accent 5"/>
    <w:basedOn w:val="a1"/>
    <w:uiPriority w:val="99"/>
    <w:tblPr>
      <w:tblStyleRowBandSize w:val="1"/>
      <w:tblStyleColBandSize w:val="1"/>
      <w:tblBorders>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CellMar>
        <w:top w:w="0" w:type="dxa"/>
        <w:left w:w="108" w:type="dxa"/>
        <w:bottom w:w="0" w:type="dxa"/>
        <w:right w:w="108" w:type="dxa"/>
      </w:tblCellMar>
    </w:tblPr>
    <w:tblStylePr w:type="firstRow">
      <w:rPr>
        <w:b/>
        <w:color w:themeColor="accent5" w:themeShade="95"/>
        <w:sz w:val="22"/>
      </w:rPr>
      <w:tblPr/>
      <w:tcPr>
        <w:tcBorders>
          <w:top w:val="none" w:color="auto" w:sz="0" w:space="0"/>
          <w:left w:val="none" w:color="auto" w:sz="0" w:space="0"/>
          <w:bottom w:val="single" w:color="4BACC6" w:themeColor="accent5" w:sz="4" w:space="0"/>
          <w:right w:val="none" w:color="auto" w:sz="0" w:space="0"/>
        </w:tcBorders>
        <w:shd w:val="clear" w:color="FFFFFF" w:fill="FFFFFF" w:themeFill="light1"/>
      </w:tcPr>
    </w:tblStylePr>
    <w:tblStylePr w:type="lastRow">
      <w:rPr>
        <w:b/>
        <w:color w:themeColor="accent5" w:themeShade="95"/>
        <w:sz w:val="22"/>
      </w:rPr>
      <w:tblPr/>
      <w:tcPr>
        <w:tcBorders>
          <w:top w:val="single" w:color="4BACC6" w:themeColor="accent5"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themeColor="accent5" w:themeShade="95"/>
        <w:sz w:val="22"/>
      </w:rPr>
      <w:tblPr/>
      <w:tcPr>
        <w:tcBorders>
          <w:top w:val="none" w:color="auto" w:sz="0" w:space="0"/>
          <w:left w:val="none" w:color="auto" w:sz="0" w:space="0"/>
          <w:bottom w:val="none" w:color="auto" w:sz="0" w:space="0"/>
          <w:right w:val="single" w:color="4BACC6" w:themeColor="accent5" w:sz="4" w:space="0"/>
        </w:tcBorders>
        <w:shd w:val="clear" w:color="FFFFFF" w:fill="auto"/>
      </w:tcPr>
    </w:tblStylePr>
    <w:tblStylePr w:type="lastCol">
      <w:rPr>
        <w:i/>
        <w:color w:themeColor="accent5" w:themeShade="95"/>
        <w:sz w:val="22"/>
      </w:rPr>
      <w:tblPr/>
      <w:tcPr>
        <w:tcBorders>
          <w:top w:val="none" w:color="auto" w:sz="0" w:space="0"/>
          <w:left w:val="single" w:color="4BACC6" w:themeColor="accent5" w:sz="4" w:space="0"/>
          <w:bottom w:val="none" w:color="auto" w:sz="0" w:space="0"/>
          <w:right w:val="none" w:color="auto" w:sz="0" w:space="0"/>
        </w:tcBorders>
        <w:shd w:val="clear" w:color="FFFFFF" w:fill="auto"/>
      </w:tcPr>
    </w:tblStylePr>
    <w:tblStylePr w:type="band1Vert">
      <w:tblPr/>
      <w:tcPr>
        <w:shd w:val="clear" w:color="DAEEF3" w:fill="DAEEF3" w:themeFill="accent5" w:themeFillTint="34"/>
      </w:tcPr>
    </w:tblStylePr>
    <w:tblStylePr w:type="band1Horz">
      <w:rPr>
        <w:color w:themeColor="accent5" w:themeShade="95"/>
        <w:sz w:val="22"/>
      </w:rPr>
      <w:tblPr/>
      <w:tcPr>
        <w:shd w:val="clear" w:color="DAEEF3" w:fill="DAEEF3" w:themeFill="accent5" w:themeFillTint="34"/>
      </w:tcPr>
    </w:tblStylePr>
    <w:tblStylePr w:type="band2Horz">
      <w:rPr>
        <w:color w:themeColor="accent5" w:themeShade="95"/>
        <w:sz w:val="22"/>
      </w:rPr>
      <w:tblPr/>
    </w:tblStylePr>
  </w:style>
  <w:style w:type="table" w:customStyle="1" w:styleId="GridTable7Colorful-Accent6">
    <w:name w:val="Grid Table 7 Colorful - Accent 6"/>
    <w:basedOn w:val="a1"/>
    <w:uiPriority w:val="99"/>
    <w:tblPr>
      <w:tblStyleRowBandSize w:val="1"/>
      <w:tblStyleColBandSize w:val="1"/>
      <w:tblBorders>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CellMar>
        <w:top w:w="0" w:type="dxa"/>
        <w:left w:w="108" w:type="dxa"/>
        <w:bottom w:w="0" w:type="dxa"/>
        <w:right w:w="108" w:type="dxa"/>
      </w:tblCellMar>
    </w:tblPr>
    <w:tblStylePr w:type="firstRow">
      <w:rPr>
        <w:b/>
        <w:color w:themeColor="accent6" w:themeShade="95"/>
        <w:sz w:val="22"/>
      </w:rPr>
      <w:tblPr/>
      <w:tcPr>
        <w:tcBorders>
          <w:top w:val="none" w:color="auto" w:sz="0" w:space="0"/>
          <w:left w:val="none" w:color="auto" w:sz="0" w:space="0"/>
          <w:bottom w:val="single" w:color="F79646" w:themeColor="accent6" w:sz="4" w:space="0"/>
          <w:right w:val="none" w:color="auto" w:sz="0" w:space="0"/>
        </w:tcBorders>
        <w:shd w:val="clear" w:color="FFFFFF" w:fill="FFFFFF" w:themeFill="light1"/>
      </w:tcPr>
    </w:tblStylePr>
    <w:tblStylePr w:type="lastRow">
      <w:rPr>
        <w:b/>
        <w:color w:themeColor="accent6" w:themeShade="95"/>
        <w:sz w:val="22"/>
      </w:rPr>
      <w:tblPr/>
      <w:tcPr>
        <w:tcBorders>
          <w:top w:val="single" w:color="F79646" w:themeColor="accent6"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themeColor="accent6" w:themeShade="95"/>
        <w:sz w:val="22"/>
      </w:rPr>
      <w:tblPr/>
      <w:tcPr>
        <w:tcBorders>
          <w:top w:val="none" w:color="auto" w:sz="0" w:space="0"/>
          <w:left w:val="none" w:color="auto" w:sz="0" w:space="0"/>
          <w:bottom w:val="none" w:color="auto" w:sz="0" w:space="0"/>
          <w:right w:val="single" w:color="F79646" w:themeColor="accent6" w:sz="4" w:space="0"/>
        </w:tcBorders>
        <w:shd w:val="clear" w:color="FFFFFF" w:fill="auto"/>
      </w:tcPr>
    </w:tblStylePr>
    <w:tblStylePr w:type="lastCol">
      <w:rPr>
        <w:i/>
        <w:color w:themeColor="accent6" w:themeShade="95"/>
        <w:sz w:val="22"/>
      </w:rPr>
      <w:tblPr/>
      <w:tcPr>
        <w:tcBorders>
          <w:top w:val="none" w:color="auto" w:sz="0" w:space="0"/>
          <w:left w:val="single" w:color="F79646" w:themeColor="accent6" w:sz="4" w:space="0"/>
          <w:bottom w:val="none" w:color="auto" w:sz="0" w:space="0"/>
          <w:right w:val="none" w:color="auto" w:sz="0" w:space="0"/>
        </w:tcBorders>
        <w:shd w:val="clear" w:color="FFFFFF" w:fill="auto"/>
      </w:tcPr>
    </w:tblStylePr>
    <w:tblStylePr w:type="band1Vert">
      <w:tblPr/>
      <w:tcPr>
        <w:shd w:val="clear" w:color="FDE9D8" w:fill="FDE9D8" w:themeFill="accent6" w:themeFillTint="34"/>
      </w:tcPr>
    </w:tblStylePr>
    <w:tblStylePr w:type="band1Horz">
      <w:rPr>
        <w:color w:themeColor="accent6" w:themeShade="95"/>
        <w:sz w:val="22"/>
      </w:rPr>
      <w:tblPr/>
      <w:tcPr>
        <w:shd w:val="clear" w:color="FDE9D8" w:fill="FDE9D8" w:themeFill="accent6" w:themeFillTint="34"/>
      </w:tcPr>
    </w:tblStylePr>
    <w:tblStylePr w:type="band2Horz">
      <w:rPr>
        <w:color w:themeColor="accent6" w:themeShade="95"/>
        <w:sz w:val="22"/>
      </w:rPr>
      <w:tblPr/>
    </w:tblStylePr>
  </w:style>
  <w:style w:type="table" w:customStyle="1" w:styleId="ListTable1Light">
    <w:name w:val="List Table 1 Light"/>
    <w:basedOn w:val="a1"/>
    <w:uiPriority w:val="99"/>
    <w:tblPr>
      <w:tblStyleRowBandSize w:val="1"/>
      <w:tblStyleColBandSize w:val="1"/>
      <w:tblCellMar>
        <w:top w:w="0" w:type="dxa"/>
        <w:left w:w="108" w:type="dxa"/>
        <w:bottom w:w="0" w:type="dxa"/>
        <w:right w:w="108" w:type="dxa"/>
      </w:tblCellMar>
    </w:tblPr>
    <w:tblStylePr w:type="firstRow">
      <w:rPr>
        <w:b/>
      </w:rPr>
      <w:tblPr/>
      <w:tcPr>
        <w:tcBorders>
          <w:top w:val="none" w:color="000000" w:sz="4" w:space="0"/>
          <w:left w:val="none" w:color="000000" w:sz="4" w:space="0"/>
          <w:bottom w:val="single" w:color="000000" w:themeColor="text1" w:sz="4" w:space="0"/>
          <w:right w:val="none" w:color="000000" w:sz="4" w:space="0"/>
        </w:tcBorders>
      </w:tcPr>
    </w:tblStylePr>
    <w:tblStylePr w:type="lastRow">
      <w:rPr>
        <w:b/>
      </w:rPr>
      <w:tblPr/>
      <w:tcPr>
        <w:tcBorders>
          <w:top w:val="single" w:color="000000" w:themeColor="text1"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BFBFBF" w:fill="BFBFBF" w:themeFill="text1" w:themeFillTint="40"/>
      </w:tcPr>
    </w:tblStylePr>
    <w:tblStylePr w:type="band1Horz">
      <w:tblPr/>
      <w:tcPr>
        <w:shd w:val="clear" w:color="BFBFBF" w:fill="BFBFBF" w:themeFill="text1" w:themeFillTint="40"/>
      </w:tcPr>
    </w:tblStylePr>
  </w:style>
  <w:style w:type="table" w:customStyle="1" w:styleId="ListTable1Light-Accent1">
    <w:name w:val="List Table 1 Light - Accent 1"/>
    <w:basedOn w:val="a1"/>
    <w:uiPriority w:val="99"/>
    <w:tblPr>
      <w:tblStyleRowBandSize w:val="1"/>
      <w:tblStyleColBandSize w:val="1"/>
      <w:tblCellMar>
        <w:top w:w="0" w:type="dxa"/>
        <w:left w:w="108" w:type="dxa"/>
        <w:bottom w:w="0" w:type="dxa"/>
        <w:right w:w="108" w:type="dxa"/>
      </w:tblCellMar>
    </w:tblPr>
    <w:tblStylePr w:type="firstRow">
      <w:rPr>
        <w:b/>
      </w:rPr>
      <w:tblPr/>
      <w:tcPr>
        <w:tcBorders>
          <w:top w:val="none" w:color="000000" w:sz="4" w:space="0"/>
          <w:left w:val="none" w:color="000000" w:sz="4" w:space="0"/>
          <w:bottom w:val="single" w:color="4F81BD" w:themeColor="accent1" w:sz="4" w:space="0"/>
          <w:right w:val="none" w:color="000000" w:sz="4" w:space="0"/>
        </w:tcBorders>
      </w:tcPr>
    </w:tblStylePr>
    <w:tblStylePr w:type="lastRow">
      <w:rPr>
        <w:b/>
      </w:rPr>
      <w:tblPr/>
      <w:tcPr>
        <w:tcBorders>
          <w:top w:val="single" w:color="4F81BD" w:themeColor="accent1"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D2DFEE" w:fill="D2DFEE" w:themeFill="accent1" w:themeFillTint="40"/>
      </w:tcPr>
    </w:tblStylePr>
    <w:tblStylePr w:type="band1Horz">
      <w:tblPr/>
      <w:tcPr>
        <w:shd w:val="clear" w:color="D2DFEE" w:fill="D2DFEE" w:themeFill="accent1" w:themeFillTint="40"/>
      </w:tcPr>
    </w:tblStylePr>
  </w:style>
  <w:style w:type="table" w:customStyle="1" w:styleId="ListTable1Light-Accent2">
    <w:name w:val="List Table 1 Light - Accent 2"/>
    <w:basedOn w:val="a1"/>
    <w:uiPriority w:val="99"/>
    <w:tblPr>
      <w:tblStyleRowBandSize w:val="1"/>
      <w:tblStyleColBandSize w:val="1"/>
      <w:tblCellMar>
        <w:top w:w="0" w:type="dxa"/>
        <w:left w:w="108" w:type="dxa"/>
        <w:bottom w:w="0" w:type="dxa"/>
        <w:right w:w="108" w:type="dxa"/>
      </w:tblCellMar>
    </w:tblPr>
    <w:tblStylePr w:type="firstRow">
      <w:rPr>
        <w:b/>
      </w:rPr>
      <w:tblPr/>
      <w:tcPr>
        <w:tcBorders>
          <w:top w:val="none" w:color="000000" w:sz="4" w:space="0"/>
          <w:left w:val="none" w:color="000000" w:sz="4" w:space="0"/>
          <w:bottom w:val="single" w:color="C0504D" w:themeColor="accent2" w:sz="4" w:space="0"/>
          <w:right w:val="none" w:color="000000" w:sz="4" w:space="0"/>
        </w:tcBorders>
      </w:tcPr>
    </w:tblStylePr>
    <w:tblStylePr w:type="lastRow">
      <w:rPr>
        <w:b/>
      </w:rPr>
      <w:tblPr/>
      <w:tcPr>
        <w:tcBorders>
          <w:top w:val="single" w:color="C0504D" w:themeColor="accent2"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EFD2D2" w:fill="EFD2D2" w:themeFill="accent2" w:themeFillTint="40"/>
      </w:tcPr>
    </w:tblStylePr>
    <w:tblStylePr w:type="band1Horz">
      <w:tblPr/>
      <w:tcPr>
        <w:shd w:val="clear" w:color="EFD2D2" w:fill="EFD2D2" w:themeFill="accent2" w:themeFillTint="40"/>
      </w:tcPr>
    </w:tblStylePr>
  </w:style>
  <w:style w:type="table" w:customStyle="1" w:styleId="ListTable1Light-Accent3">
    <w:name w:val="List Table 1 Light - Accent 3"/>
    <w:basedOn w:val="a1"/>
    <w:uiPriority w:val="99"/>
    <w:tblPr>
      <w:tblStyleRowBandSize w:val="1"/>
      <w:tblStyleColBandSize w:val="1"/>
      <w:tblCellMar>
        <w:top w:w="0" w:type="dxa"/>
        <w:left w:w="108" w:type="dxa"/>
        <w:bottom w:w="0" w:type="dxa"/>
        <w:right w:w="108" w:type="dxa"/>
      </w:tblCellMar>
    </w:tblPr>
    <w:tblStylePr w:type="firstRow">
      <w:rPr>
        <w:b/>
      </w:rPr>
      <w:tblPr/>
      <w:tcPr>
        <w:tcBorders>
          <w:top w:val="none" w:color="000000" w:sz="4" w:space="0"/>
          <w:left w:val="none" w:color="000000" w:sz="4" w:space="0"/>
          <w:bottom w:val="single" w:color="9BBB59" w:themeColor="accent3" w:sz="4" w:space="0"/>
          <w:right w:val="none" w:color="000000" w:sz="4" w:space="0"/>
        </w:tcBorders>
      </w:tcPr>
    </w:tblStylePr>
    <w:tblStylePr w:type="lastRow">
      <w:rPr>
        <w:b/>
      </w:rPr>
      <w:tblPr/>
      <w:tcPr>
        <w:tcBorders>
          <w:top w:val="single" w:color="9BBB59" w:themeColor="accent3"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E5EED5" w:fill="E5EED5" w:themeFill="accent3" w:themeFillTint="40"/>
      </w:tcPr>
    </w:tblStylePr>
    <w:tblStylePr w:type="band1Horz">
      <w:tblPr/>
      <w:tcPr>
        <w:shd w:val="clear" w:color="E5EED5" w:fill="E5EED5" w:themeFill="accent3" w:themeFillTint="40"/>
      </w:tcPr>
    </w:tblStylePr>
  </w:style>
  <w:style w:type="table" w:customStyle="1" w:styleId="ListTable1Light-Accent4">
    <w:name w:val="List Table 1 Light - Accent 4"/>
    <w:basedOn w:val="a1"/>
    <w:uiPriority w:val="99"/>
    <w:tblPr>
      <w:tblStyleRowBandSize w:val="1"/>
      <w:tblStyleColBandSize w:val="1"/>
      <w:tblCellMar>
        <w:top w:w="0" w:type="dxa"/>
        <w:left w:w="108" w:type="dxa"/>
        <w:bottom w:w="0" w:type="dxa"/>
        <w:right w:w="108" w:type="dxa"/>
      </w:tblCellMar>
    </w:tblPr>
    <w:tblStylePr w:type="firstRow">
      <w:rPr>
        <w:b/>
      </w:rPr>
      <w:tblPr/>
      <w:tcPr>
        <w:tcBorders>
          <w:top w:val="none" w:color="000000" w:sz="4" w:space="0"/>
          <w:left w:val="none" w:color="000000" w:sz="4" w:space="0"/>
          <w:bottom w:val="single" w:color="8064A2" w:themeColor="accent4" w:sz="4" w:space="0"/>
          <w:right w:val="none" w:color="000000" w:sz="4" w:space="0"/>
        </w:tcBorders>
      </w:tcPr>
    </w:tblStylePr>
    <w:tblStylePr w:type="lastRow">
      <w:rPr>
        <w:b/>
      </w:rPr>
      <w:tblPr/>
      <w:tcPr>
        <w:tcBorders>
          <w:top w:val="single" w:color="8064A2" w:themeColor="accent4"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DFD8E7" w:fill="DFD8E7" w:themeFill="accent4" w:themeFillTint="40"/>
      </w:tcPr>
    </w:tblStylePr>
    <w:tblStylePr w:type="band1Horz">
      <w:tblPr/>
      <w:tcPr>
        <w:shd w:val="clear" w:color="DFD8E7" w:fill="DFD8E7" w:themeFill="accent4" w:themeFillTint="40"/>
      </w:tcPr>
    </w:tblStylePr>
  </w:style>
  <w:style w:type="table" w:customStyle="1" w:styleId="ListTable1Light-Accent5">
    <w:name w:val="List Table 1 Light - Accent 5"/>
    <w:basedOn w:val="a1"/>
    <w:uiPriority w:val="99"/>
    <w:tblPr>
      <w:tblStyleRowBandSize w:val="1"/>
      <w:tblStyleColBandSize w:val="1"/>
      <w:tblCellMar>
        <w:top w:w="0" w:type="dxa"/>
        <w:left w:w="108" w:type="dxa"/>
        <w:bottom w:w="0" w:type="dxa"/>
        <w:right w:w="108" w:type="dxa"/>
      </w:tblCellMar>
    </w:tblPr>
    <w:tblStylePr w:type="firstRow">
      <w:rPr>
        <w:b/>
      </w:rPr>
      <w:tblPr/>
      <w:tcPr>
        <w:tcBorders>
          <w:top w:val="none" w:color="000000" w:sz="4" w:space="0"/>
          <w:left w:val="none" w:color="000000" w:sz="4" w:space="0"/>
          <w:bottom w:val="single" w:color="4BACC6" w:themeColor="accent5" w:sz="4" w:space="0"/>
          <w:right w:val="none" w:color="000000" w:sz="4" w:space="0"/>
        </w:tcBorders>
      </w:tcPr>
    </w:tblStylePr>
    <w:tblStylePr w:type="lastRow">
      <w:rPr>
        <w:b/>
      </w:rPr>
      <w:tblPr/>
      <w:tcPr>
        <w:tcBorders>
          <w:top w:val="single" w:color="4BACC6" w:themeColor="accent5"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D1EAF0" w:fill="D1EAF0" w:themeFill="accent5" w:themeFillTint="40"/>
      </w:tcPr>
    </w:tblStylePr>
    <w:tblStylePr w:type="band1Horz">
      <w:tblPr/>
      <w:tcPr>
        <w:shd w:val="clear" w:color="D1EAF0" w:fill="D1EAF0" w:themeFill="accent5" w:themeFillTint="40"/>
      </w:tcPr>
    </w:tblStylePr>
  </w:style>
  <w:style w:type="table" w:customStyle="1" w:styleId="ListTable1Light-Accent6">
    <w:name w:val="List Table 1 Light - Accent 6"/>
    <w:basedOn w:val="a1"/>
    <w:uiPriority w:val="99"/>
    <w:tblPr>
      <w:tblStyleRowBandSize w:val="1"/>
      <w:tblStyleColBandSize w:val="1"/>
      <w:tblCellMar>
        <w:top w:w="0" w:type="dxa"/>
        <w:left w:w="108" w:type="dxa"/>
        <w:bottom w:w="0" w:type="dxa"/>
        <w:right w:w="108" w:type="dxa"/>
      </w:tblCellMar>
    </w:tblPr>
    <w:tblStylePr w:type="firstRow">
      <w:rPr>
        <w:b/>
      </w:rPr>
      <w:tblPr/>
      <w:tcPr>
        <w:tcBorders>
          <w:top w:val="none" w:color="000000" w:sz="4" w:space="0"/>
          <w:left w:val="none" w:color="000000" w:sz="4" w:space="0"/>
          <w:bottom w:val="single" w:color="F79646" w:themeColor="accent6" w:sz="4" w:space="0"/>
          <w:right w:val="none" w:color="000000" w:sz="4" w:space="0"/>
        </w:tcBorders>
      </w:tcPr>
    </w:tblStylePr>
    <w:tblStylePr w:type="lastRow">
      <w:rPr>
        <w:b/>
      </w:rPr>
      <w:tblPr/>
      <w:tcPr>
        <w:tcBorders>
          <w:top w:val="single" w:color="F79646" w:themeColor="accent6"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FDE4D0" w:fill="FDE4D0" w:themeFill="accent6" w:themeFillTint="40"/>
      </w:tcPr>
    </w:tblStylePr>
    <w:tblStylePr w:type="band1Horz">
      <w:tblPr/>
      <w:tcPr>
        <w:shd w:val="clear" w:color="FDE4D0" w:fill="FDE4D0" w:themeFill="accent6" w:themeFillTint="40"/>
      </w:tcPr>
    </w:tblStylePr>
  </w:style>
  <w:style w:type="table" w:customStyle="1" w:styleId="ListTable2">
    <w:name w:val="List Table 2"/>
    <w:basedOn w:val="a1"/>
    <w:uiPriority w:val="99"/>
    <w:tblPr>
      <w:tblStyleRowBandSize w:val="1"/>
      <w:tblStyleColBandSize w:val="1"/>
      <w:tblBorders>
        <w:top w:val="single" w:color="6F6F6F" w:themeColor="text1" w:themeTint="90" w:sz="4" w:space="0"/>
        <w:bottom w:val="single" w:color="6F6F6F" w:themeColor="text1" w:themeTint="90" w:sz="4" w:space="0"/>
        <w:insideH w:val="single" w:color="6F6F6F" w:themeColor="text1" w:themeTint="90" w:sz="4" w:space="0"/>
      </w:tblBorders>
      <w:tblCellMar>
        <w:top w:w="0" w:type="dxa"/>
        <w:left w:w="108" w:type="dxa"/>
        <w:bottom w:w="0" w:type="dxa"/>
        <w:right w:w="108" w:type="dxa"/>
      </w:tblCellMar>
    </w:tblPr>
    <w:tblStylePr w:type="firstRow">
      <w:rPr>
        <w:b/>
        <w:sz w:val="22"/>
      </w:rPr>
      <w:tblPr/>
      <w:tcPr>
        <w:tcBorders>
          <w:top w:val="single" w:color="000000" w:themeColor="text1" w:sz="4" w:space="0"/>
          <w:left w:val="none" w:color="000000" w:sz="4" w:space="0"/>
          <w:bottom w:val="single" w:color="000000" w:themeColor="text1" w:sz="4" w:space="0"/>
          <w:right w:val="none" w:color="000000" w:sz="4" w:space="0"/>
        </w:tcBorders>
      </w:tcPr>
    </w:tblStylePr>
    <w:tblStylePr w:type="lastRow">
      <w:rPr>
        <w:b/>
        <w:sz w:val="22"/>
      </w:rPr>
      <w:tblPr/>
      <w:tcPr>
        <w:tcBorders>
          <w:top w:val="single" w:color="000000" w:themeColor="text1" w:sz="4" w:space="0"/>
          <w:left w:val="none" w:color="000000" w:sz="4" w:space="0"/>
          <w:bottom w:val="single" w:color="000000" w:themeColor="text1"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BFBFBF" w:fill="BFBFBF" w:themeFill="text1" w:themeFillTint="40"/>
      </w:tcPr>
    </w:tblStylePr>
    <w:tblStylePr w:type="band1Horz">
      <w:rPr>
        <w:sz w:val="22"/>
      </w:rPr>
      <w:tblPr/>
      <w:tcPr>
        <w:shd w:val="clear" w:color="BFBFBF"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color="9BB7D9" w:themeColor="accent1" w:themeTint="90" w:sz="4" w:space="0"/>
        <w:bottom w:val="single" w:color="9BB7D9" w:themeColor="accent1" w:themeTint="90" w:sz="4" w:space="0"/>
        <w:insideH w:val="single" w:color="9BB7D9" w:themeColor="accent1" w:themeTint="90" w:sz="4" w:space="0"/>
      </w:tblBorders>
      <w:tblCellMar>
        <w:top w:w="0" w:type="dxa"/>
        <w:left w:w="108" w:type="dxa"/>
        <w:bottom w:w="0" w:type="dxa"/>
        <w:right w:w="108" w:type="dxa"/>
      </w:tblCellMar>
    </w:tblPr>
    <w:tblStylePr w:type="firstRow">
      <w:rPr>
        <w:b/>
        <w:sz w:val="22"/>
      </w:rPr>
      <w:tblPr/>
      <w:tcPr>
        <w:tcBorders>
          <w:top w:val="single" w:color="4F81BD" w:themeColor="accent1" w:sz="4" w:space="0"/>
          <w:left w:val="none" w:color="000000" w:sz="4" w:space="0"/>
          <w:bottom w:val="single" w:color="4F81BD" w:themeColor="accent1" w:sz="4" w:space="0"/>
          <w:right w:val="none" w:color="000000" w:sz="4" w:space="0"/>
        </w:tcBorders>
      </w:tcPr>
    </w:tblStylePr>
    <w:tblStylePr w:type="lastRow">
      <w:rPr>
        <w:b/>
        <w:sz w:val="22"/>
      </w:rPr>
      <w:tblPr/>
      <w:tcPr>
        <w:tcBorders>
          <w:top w:val="single" w:color="4F81BD" w:themeColor="accent1" w:sz="4" w:space="0"/>
          <w:left w:val="none" w:color="000000" w:sz="4" w:space="0"/>
          <w:bottom w:val="single" w:color="4F81BD" w:themeColor="accent1"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D2DFEE" w:fill="D2DFEE" w:themeFill="accent1" w:themeFillTint="40"/>
      </w:tcPr>
    </w:tblStylePr>
    <w:tblStylePr w:type="band1Horz">
      <w:rPr>
        <w:sz w:val="22"/>
      </w:rPr>
      <w:tblPr/>
      <w:tcPr>
        <w:shd w:val="clear" w:color="D2DFEE" w:fill="D2DFEE" w:themeFill="accent1" w:themeFillTint="40"/>
      </w:tcPr>
    </w:tblStylePr>
  </w:style>
  <w:style w:type="table" w:customStyle="1" w:styleId="ListTable2-Accent2">
    <w:name w:val="List Table 2 - Accent 2"/>
    <w:basedOn w:val="a1"/>
    <w:uiPriority w:val="99"/>
    <w:tblPr>
      <w:tblStyleRowBandSize w:val="1"/>
      <w:tblStyleColBandSize w:val="1"/>
      <w:tblBorders>
        <w:top w:val="single" w:color="DB9B9A" w:themeColor="accent2" w:themeTint="90" w:sz="4" w:space="0"/>
        <w:bottom w:val="single" w:color="DB9B9A" w:themeColor="accent2" w:themeTint="90" w:sz="4" w:space="0"/>
        <w:insideH w:val="single" w:color="DB9B9A" w:themeColor="accent2" w:themeTint="90" w:sz="4" w:space="0"/>
      </w:tblBorders>
      <w:tblCellMar>
        <w:top w:w="0" w:type="dxa"/>
        <w:left w:w="108" w:type="dxa"/>
        <w:bottom w:w="0" w:type="dxa"/>
        <w:right w:w="108" w:type="dxa"/>
      </w:tblCellMar>
    </w:tblPr>
    <w:tblStylePr w:type="firstRow">
      <w:rPr>
        <w:b/>
        <w:sz w:val="22"/>
      </w:rPr>
      <w:tblPr/>
      <w:tcPr>
        <w:tcBorders>
          <w:top w:val="single" w:color="C0504D" w:themeColor="accent2" w:sz="4" w:space="0"/>
          <w:left w:val="none" w:color="000000" w:sz="4" w:space="0"/>
          <w:bottom w:val="single" w:color="C0504D" w:themeColor="accent2" w:sz="4" w:space="0"/>
          <w:right w:val="none" w:color="000000" w:sz="4" w:space="0"/>
        </w:tcBorders>
      </w:tcPr>
    </w:tblStylePr>
    <w:tblStylePr w:type="lastRow">
      <w:rPr>
        <w:b/>
        <w:sz w:val="22"/>
      </w:rPr>
      <w:tblPr/>
      <w:tcPr>
        <w:tcBorders>
          <w:top w:val="single" w:color="C0504D" w:themeColor="accent2" w:sz="4" w:space="0"/>
          <w:left w:val="none" w:color="000000" w:sz="4" w:space="0"/>
          <w:bottom w:val="single" w:color="C0504D" w:themeColor="accent2"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EFD2D2" w:fill="EFD2D2" w:themeFill="accent2" w:themeFillTint="40"/>
      </w:tcPr>
    </w:tblStylePr>
    <w:tblStylePr w:type="band1Horz">
      <w:rPr>
        <w:sz w:val="22"/>
      </w:rPr>
      <w:tblPr/>
      <w:tcPr>
        <w:shd w:val="clear" w:color="EFD2D2" w:fill="EFD2D2" w:themeFill="accent2" w:themeFillTint="40"/>
      </w:tcPr>
    </w:tblStylePr>
  </w:style>
  <w:style w:type="table" w:customStyle="1" w:styleId="ListTable2-Accent3">
    <w:name w:val="List Table 2 - Accent 3"/>
    <w:basedOn w:val="a1"/>
    <w:uiPriority w:val="99"/>
    <w:tblPr>
      <w:tblStyleRowBandSize w:val="1"/>
      <w:tblStyleColBandSize w:val="1"/>
      <w:tblBorders>
        <w:top w:val="single" w:color="C6D8A1" w:themeColor="accent3" w:themeTint="90" w:sz="4" w:space="0"/>
        <w:bottom w:val="single" w:color="C6D8A1" w:themeColor="accent3" w:themeTint="90" w:sz="4" w:space="0"/>
        <w:insideH w:val="single" w:color="C6D8A1" w:themeColor="accent3" w:themeTint="90" w:sz="4" w:space="0"/>
      </w:tblBorders>
      <w:tblCellMar>
        <w:top w:w="0" w:type="dxa"/>
        <w:left w:w="108" w:type="dxa"/>
        <w:bottom w:w="0" w:type="dxa"/>
        <w:right w:w="108" w:type="dxa"/>
      </w:tblCellMar>
    </w:tblPr>
    <w:tblStylePr w:type="firstRow">
      <w:rPr>
        <w:b/>
        <w:sz w:val="22"/>
      </w:rPr>
      <w:tblPr/>
      <w:tcPr>
        <w:tcBorders>
          <w:top w:val="single" w:color="9BBB59" w:themeColor="accent3" w:sz="4" w:space="0"/>
          <w:left w:val="none" w:color="000000" w:sz="4" w:space="0"/>
          <w:bottom w:val="single" w:color="9BBB59" w:themeColor="accent3" w:sz="4" w:space="0"/>
          <w:right w:val="none" w:color="000000" w:sz="4" w:space="0"/>
        </w:tcBorders>
      </w:tcPr>
    </w:tblStylePr>
    <w:tblStylePr w:type="lastRow">
      <w:rPr>
        <w:b/>
        <w:sz w:val="22"/>
      </w:rPr>
      <w:tblPr/>
      <w:tcPr>
        <w:tcBorders>
          <w:top w:val="single" w:color="9BBB59" w:themeColor="accent3" w:sz="4" w:space="0"/>
          <w:left w:val="none" w:color="000000" w:sz="4" w:space="0"/>
          <w:bottom w:val="single" w:color="9BBB59" w:themeColor="accent3"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E5EED5" w:fill="E5EED5" w:themeFill="accent3" w:themeFillTint="40"/>
      </w:tcPr>
    </w:tblStylePr>
    <w:tblStylePr w:type="band1Horz">
      <w:rPr>
        <w:sz w:val="22"/>
      </w:rPr>
      <w:tblPr/>
      <w:tcPr>
        <w:shd w:val="clear" w:color="E5EED5" w:fill="E5EED5" w:themeFill="accent3" w:themeFillTint="40"/>
      </w:tcPr>
    </w:tblStylePr>
  </w:style>
  <w:style w:type="table" w:customStyle="1" w:styleId="ListTable2-Accent4">
    <w:name w:val="List Table 2 - Accent 4"/>
    <w:basedOn w:val="a1"/>
    <w:uiPriority w:val="99"/>
    <w:tblPr>
      <w:tblStyleRowBandSize w:val="1"/>
      <w:tblStyleColBandSize w:val="1"/>
      <w:tblBorders>
        <w:top w:val="single" w:color="B7A7CA" w:themeColor="accent4" w:themeTint="90" w:sz="4" w:space="0"/>
        <w:bottom w:val="single" w:color="B7A7CA" w:themeColor="accent4" w:themeTint="90" w:sz="4" w:space="0"/>
        <w:insideH w:val="single" w:color="B7A7CA" w:themeColor="accent4" w:themeTint="90" w:sz="4" w:space="0"/>
      </w:tblBorders>
      <w:tblCellMar>
        <w:top w:w="0" w:type="dxa"/>
        <w:left w:w="108" w:type="dxa"/>
        <w:bottom w:w="0" w:type="dxa"/>
        <w:right w:w="108" w:type="dxa"/>
      </w:tblCellMar>
    </w:tblPr>
    <w:tblStylePr w:type="firstRow">
      <w:rPr>
        <w:b/>
        <w:sz w:val="22"/>
      </w:rPr>
      <w:tblPr/>
      <w:tcPr>
        <w:tcBorders>
          <w:top w:val="single" w:color="8064A2" w:themeColor="accent4" w:sz="4" w:space="0"/>
          <w:left w:val="none" w:color="000000" w:sz="4" w:space="0"/>
          <w:bottom w:val="single" w:color="8064A2" w:themeColor="accent4" w:sz="4" w:space="0"/>
          <w:right w:val="none" w:color="000000" w:sz="4" w:space="0"/>
        </w:tcBorders>
      </w:tcPr>
    </w:tblStylePr>
    <w:tblStylePr w:type="lastRow">
      <w:rPr>
        <w:b/>
        <w:sz w:val="22"/>
      </w:rPr>
      <w:tblPr/>
      <w:tcPr>
        <w:tcBorders>
          <w:top w:val="single" w:color="8064A2" w:themeColor="accent4" w:sz="4" w:space="0"/>
          <w:left w:val="none" w:color="000000" w:sz="4" w:space="0"/>
          <w:bottom w:val="single" w:color="8064A2" w:themeColor="accent4"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DFD8E7" w:fill="DFD8E7" w:themeFill="accent4" w:themeFillTint="40"/>
      </w:tcPr>
    </w:tblStylePr>
    <w:tblStylePr w:type="band1Horz">
      <w:rPr>
        <w:sz w:val="22"/>
      </w:rPr>
      <w:tblPr/>
      <w:tcPr>
        <w:shd w:val="clear" w:color="DFD8E7" w:fill="DFD8E7" w:themeFill="accent4" w:themeFillTint="40"/>
      </w:tcPr>
    </w:tblStylePr>
  </w:style>
  <w:style w:type="table" w:customStyle="1" w:styleId="ListTable2-Accent5">
    <w:name w:val="List Table 2 - Accent 5"/>
    <w:basedOn w:val="a1"/>
    <w:uiPriority w:val="99"/>
    <w:tblPr>
      <w:tblStyleRowBandSize w:val="1"/>
      <w:tblStyleColBandSize w:val="1"/>
      <w:tblBorders>
        <w:top w:val="single" w:color="99D0DE" w:themeColor="accent5" w:themeTint="90" w:sz="4" w:space="0"/>
        <w:bottom w:val="single" w:color="99D0DE" w:themeColor="accent5" w:themeTint="90" w:sz="4" w:space="0"/>
        <w:insideH w:val="single" w:color="99D0DE" w:themeColor="accent5" w:themeTint="90" w:sz="4" w:space="0"/>
      </w:tblBorders>
      <w:tblCellMar>
        <w:top w:w="0" w:type="dxa"/>
        <w:left w:w="108" w:type="dxa"/>
        <w:bottom w:w="0" w:type="dxa"/>
        <w:right w:w="108" w:type="dxa"/>
      </w:tblCellMar>
    </w:tblPr>
    <w:tblStylePr w:type="firstRow">
      <w:rPr>
        <w:b/>
        <w:sz w:val="22"/>
      </w:rPr>
      <w:tblPr/>
      <w:tcPr>
        <w:tcBorders>
          <w:top w:val="single" w:color="4BACC6" w:themeColor="accent5" w:sz="4" w:space="0"/>
          <w:left w:val="none" w:color="000000" w:sz="4" w:space="0"/>
          <w:bottom w:val="single" w:color="4BACC6" w:themeColor="accent5" w:sz="4" w:space="0"/>
          <w:right w:val="none" w:color="000000" w:sz="4" w:space="0"/>
        </w:tcBorders>
      </w:tcPr>
    </w:tblStylePr>
    <w:tblStylePr w:type="lastRow">
      <w:rPr>
        <w:b/>
        <w:sz w:val="22"/>
      </w:rPr>
      <w:tblPr/>
      <w:tcPr>
        <w:tcBorders>
          <w:top w:val="single" w:color="4BACC6" w:themeColor="accent5" w:sz="4" w:space="0"/>
          <w:left w:val="none" w:color="000000" w:sz="4" w:space="0"/>
          <w:bottom w:val="single" w:color="4BACC6" w:themeColor="accent5"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D1EAF0" w:fill="D1EAF0" w:themeFill="accent5" w:themeFillTint="40"/>
      </w:tcPr>
    </w:tblStylePr>
    <w:tblStylePr w:type="band1Horz">
      <w:rPr>
        <w:sz w:val="22"/>
      </w:rPr>
      <w:tblPr/>
      <w:tcPr>
        <w:shd w:val="clear" w:color="D1EAF0" w:fill="D1EAF0" w:themeFill="accent5" w:themeFillTint="40"/>
      </w:tcPr>
    </w:tblStylePr>
  </w:style>
  <w:style w:type="table" w:customStyle="1" w:styleId="ListTable2-Accent6">
    <w:name w:val="List Table 2 - Accent 6"/>
    <w:basedOn w:val="a1"/>
    <w:uiPriority w:val="99"/>
    <w:tblPr>
      <w:tblStyleRowBandSize w:val="1"/>
      <w:tblStyleColBandSize w:val="1"/>
      <w:tblBorders>
        <w:top w:val="single" w:color="FAC396" w:themeColor="accent6" w:themeTint="90" w:sz="4" w:space="0"/>
        <w:bottom w:val="single" w:color="FAC396" w:themeColor="accent6" w:themeTint="90" w:sz="4" w:space="0"/>
        <w:insideH w:val="single" w:color="FAC396" w:themeColor="accent6" w:themeTint="90" w:sz="4" w:space="0"/>
      </w:tblBorders>
      <w:tblCellMar>
        <w:top w:w="0" w:type="dxa"/>
        <w:left w:w="108" w:type="dxa"/>
        <w:bottom w:w="0" w:type="dxa"/>
        <w:right w:w="108" w:type="dxa"/>
      </w:tblCellMar>
    </w:tblPr>
    <w:tblStylePr w:type="firstRow">
      <w:rPr>
        <w:b/>
        <w:sz w:val="22"/>
      </w:rPr>
      <w:tblPr/>
      <w:tcPr>
        <w:tcBorders>
          <w:top w:val="single" w:color="F79646" w:themeColor="accent6" w:sz="4" w:space="0"/>
          <w:left w:val="none" w:color="000000" w:sz="4" w:space="0"/>
          <w:bottom w:val="single" w:color="F79646" w:themeColor="accent6" w:sz="4" w:space="0"/>
          <w:right w:val="none" w:color="000000" w:sz="4" w:space="0"/>
        </w:tcBorders>
      </w:tcPr>
    </w:tblStylePr>
    <w:tblStylePr w:type="lastRow">
      <w:rPr>
        <w:b/>
        <w:sz w:val="22"/>
      </w:rPr>
      <w:tblPr/>
      <w:tcPr>
        <w:tcBorders>
          <w:top w:val="single" w:color="F79646" w:themeColor="accent6" w:sz="4" w:space="0"/>
          <w:left w:val="none" w:color="000000" w:sz="4" w:space="0"/>
          <w:bottom w:val="single" w:color="F79646" w:themeColor="accent6"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FDE4D0" w:fill="FDE4D0" w:themeFill="accent6" w:themeFillTint="40"/>
      </w:tcPr>
    </w:tblStylePr>
    <w:tblStylePr w:type="band1Horz">
      <w:rPr>
        <w:sz w:val="22"/>
      </w:rPr>
      <w:tblPr/>
      <w:tcPr>
        <w:shd w:val="clear" w:color="FDE4D0" w:fill="FDE4D0" w:themeFill="accent6" w:themeFillTint="40"/>
      </w:tcPr>
    </w:tblStylePr>
  </w:style>
  <w:style w:type="table" w:customStyle="1" w:styleId="ListTable3">
    <w:name w:val="List Table 3"/>
    <w:basedOn w:val="a1"/>
    <w:uiPriority w:val="99"/>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tblBorders>
      <w:tblCellMar>
        <w:top w:w="0" w:type="dxa"/>
        <w:left w:w="108" w:type="dxa"/>
        <w:bottom w:w="0" w:type="dxa"/>
        <w:right w:w="108" w:type="dxa"/>
      </w:tblCellMar>
    </w:tblPr>
    <w:tblStylePr w:type="firstRow">
      <w:rPr>
        <w:b/>
        <w:sz w:val="22"/>
      </w:rPr>
      <w:tblPr/>
      <w:tcPr>
        <w:shd w:val="clear" w:color="000000" w:fill="000000" w:themeFill="text1"/>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000000" w:themeColor="text1" w:sz="4" w:space="0"/>
          <w:right w:val="single" w:color="000000" w:themeColor="text1" w:sz="4" w:space="0"/>
        </w:tcBorders>
      </w:tcPr>
    </w:tblStylePr>
    <w:tblStylePr w:type="band1Horz">
      <w:rPr>
        <w:sz w:val="22"/>
      </w:rPr>
      <w:tblPr/>
      <w:tcPr>
        <w:tcBorders>
          <w:top w:val="single" w:color="000000" w:themeColor="text1" w:sz="4" w:space="0"/>
          <w:bottom w:val="single" w:color="000000" w:themeColor="text1" w:sz="4" w:space="0"/>
        </w:tcBorders>
      </w:tcPr>
    </w:tblStylePr>
  </w:style>
  <w:style w:type="table" w:customStyle="1" w:styleId="ListTable3-Accent1">
    <w:name w:val="List Table 3 - Accent 1"/>
    <w:basedOn w:val="a1"/>
    <w:uiPriority w:val="99"/>
    <w:tblPr>
      <w:tblStyleRowBandSize w:val="1"/>
      <w:tblStyleColBandSize w:val="1"/>
      <w:tblBorders>
        <w:top w:val="single" w:color="4F81BD" w:themeColor="accent1" w:sz="4" w:space="0"/>
        <w:left w:val="single" w:color="4F81BD" w:themeColor="accent1" w:sz="4" w:space="0"/>
        <w:bottom w:val="single" w:color="4F81BD" w:themeColor="accent1" w:sz="4" w:space="0"/>
        <w:right w:val="single" w:color="4F81BD" w:themeColor="accent1" w:sz="4" w:space="0"/>
      </w:tblBorders>
      <w:tblCellMar>
        <w:top w:w="0" w:type="dxa"/>
        <w:left w:w="108" w:type="dxa"/>
        <w:bottom w:w="0" w:type="dxa"/>
        <w:right w:w="108" w:type="dxa"/>
      </w:tblCellMar>
    </w:tblPr>
    <w:tblStylePr w:type="firstRow">
      <w:rPr>
        <w:b/>
        <w:sz w:val="22"/>
      </w:rPr>
      <w:tblPr/>
      <w:tcPr>
        <w:shd w:val="clear" w:color="4F81BD" w:fill="4F81BD" w:themeFill="accent1"/>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4F81BD" w:themeColor="accent1" w:sz="4" w:space="0"/>
          <w:right w:val="single" w:color="4F81BD" w:themeColor="accent1" w:sz="4" w:space="0"/>
        </w:tcBorders>
      </w:tcPr>
    </w:tblStylePr>
    <w:tblStylePr w:type="band1Horz">
      <w:rPr>
        <w:sz w:val="22"/>
      </w:rPr>
      <w:tblPr/>
      <w:tcPr>
        <w:tcBorders>
          <w:top w:val="single" w:color="4F81BD" w:themeColor="accent1" w:sz="4" w:space="0"/>
          <w:bottom w:val="single" w:color="4F81BD" w:themeColor="accent1" w:sz="4" w:space="0"/>
        </w:tcBorders>
      </w:tcPr>
    </w:tblStylePr>
  </w:style>
  <w:style w:type="table" w:customStyle="1" w:styleId="ListTable3-Accent2">
    <w:name w:val="List Table 3 - Accent 2"/>
    <w:basedOn w:val="a1"/>
    <w:uiPriority w:val="99"/>
    <w:tblPr>
      <w:tblStyleRowBandSize w:val="1"/>
      <w:tblStyleColBandSize w:val="1"/>
      <w:tblBorders>
        <w:top w:val="single" w:color="D99695" w:themeColor="accent2" w:themeTint="97" w:sz="4" w:space="0"/>
        <w:left w:val="single" w:color="D99695" w:themeColor="accent2" w:themeTint="97" w:sz="4" w:space="0"/>
        <w:bottom w:val="single" w:color="D99695" w:themeColor="accent2" w:themeTint="97" w:sz="4" w:space="0"/>
        <w:right w:val="single" w:color="D99695" w:themeColor="accent2" w:themeTint="97" w:sz="4" w:space="0"/>
      </w:tblBorders>
      <w:tblCellMar>
        <w:top w:w="0" w:type="dxa"/>
        <w:left w:w="108" w:type="dxa"/>
        <w:bottom w:w="0" w:type="dxa"/>
        <w:right w:w="108" w:type="dxa"/>
      </w:tblCellMar>
    </w:tblPr>
    <w:tblStylePr w:type="firstRow">
      <w:rPr>
        <w:b/>
        <w:sz w:val="22"/>
      </w:rPr>
      <w:tblPr/>
      <w:tcPr>
        <w:shd w:val="clear" w:color="D99695" w:fill="D99695" w:themeFill="accent2" w:themeFillTint="97"/>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C0504D" w:themeColor="accent2" w:sz="4" w:space="0"/>
          <w:right w:val="single" w:color="C0504D" w:themeColor="accent2" w:sz="4" w:space="0"/>
        </w:tcBorders>
      </w:tcPr>
    </w:tblStylePr>
    <w:tblStylePr w:type="band1Horz">
      <w:rPr>
        <w:sz w:val="22"/>
      </w:rPr>
      <w:tblPr/>
      <w:tcPr>
        <w:tcBorders>
          <w:top w:val="single" w:color="C0504D" w:themeColor="accent2" w:sz="4" w:space="0"/>
          <w:bottom w:val="single" w:color="C0504D" w:themeColor="accent2" w:sz="4" w:space="0"/>
        </w:tcBorders>
      </w:tcPr>
    </w:tblStylePr>
  </w:style>
  <w:style w:type="table" w:customStyle="1" w:styleId="ListTable3-Accent3">
    <w:name w:val="List Table 3 - Accent 3"/>
    <w:basedOn w:val="a1"/>
    <w:uiPriority w:val="99"/>
    <w:tblPr>
      <w:tblStyleRowBandSize w:val="1"/>
      <w:tblStyleColBandSize w:val="1"/>
      <w:tblBorders>
        <w:top w:val="single" w:color="C3D69B" w:themeColor="accent3" w:themeTint="98" w:sz="4" w:space="0"/>
        <w:left w:val="single" w:color="C3D69B" w:themeColor="accent3" w:themeTint="98" w:sz="4" w:space="0"/>
        <w:bottom w:val="single" w:color="C3D69B" w:themeColor="accent3" w:themeTint="98" w:sz="4" w:space="0"/>
        <w:right w:val="single" w:color="C3D69B" w:themeColor="accent3" w:themeTint="98" w:sz="4" w:space="0"/>
      </w:tblBorders>
      <w:tblCellMar>
        <w:top w:w="0" w:type="dxa"/>
        <w:left w:w="108" w:type="dxa"/>
        <w:bottom w:w="0" w:type="dxa"/>
        <w:right w:w="108" w:type="dxa"/>
      </w:tblCellMar>
    </w:tblPr>
    <w:tblStylePr w:type="firstRow">
      <w:rPr>
        <w:b/>
        <w:sz w:val="22"/>
      </w:rPr>
      <w:tblPr/>
      <w:tcPr>
        <w:shd w:val="clear" w:color="C3D69B" w:fill="C3D69B" w:themeFill="accent3" w:themeFillTint="98"/>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9BBB59" w:themeColor="accent3" w:sz="4" w:space="0"/>
          <w:right w:val="single" w:color="9BBB59" w:themeColor="accent3" w:sz="4" w:space="0"/>
        </w:tcBorders>
      </w:tcPr>
    </w:tblStylePr>
    <w:tblStylePr w:type="band1Horz">
      <w:rPr>
        <w:sz w:val="22"/>
      </w:rPr>
      <w:tblPr/>
      <w:tcPr>
        <w:tcBorders>
          <w:top w:val="single" w:color="9BBB59" w:themeColor="accent3" w:sz="4" w:space="0"/>
          <w:bottom w:val="single" w:color="9BBB59" w:themeColor="accent3" w:sz="4" w:space="0"/>
        </w:tcBorders>
      </w:tcPr>
    </w:tblStylePr>
  </w:style>
  <w:style w:type="table" w:customStyle="1" w:styleId="ListTable3-Accent4">
    <w:name w:val="List Table 3 - Accent 4"/>
    <w:basedOn w:val="a1"/>
    <w:uiPriority w:val="99"/>
    <w:tblPr>
      <w:tblStyleRowBandSize w:val="1"/>
      <w:tblStyleColBandSize w:val="1"/>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blBorders>
      <w:tblCellMar>
        <w:top w:w="0" w:type="dxa"/>
        <w:left w:w="108" w:type="dxa"/>
        <w:bottom w:w="0" w:type="dxa"/>
        <w:right w:w="108" w:type="dxa"/>
      </w:tblCellMar>
    </w:tblPr>
    <w:tblStylePr w:type="firstRow">
      <w:rPr>
        <w:b/>
        <w:sz w:val="22"/>
      </w:rPr>
      <w:tblPr/>
      <w:tcPr>
        <w:shd w:val="clear" w:color="B2A1C6" w:fill="B2A1C6" w:themeFill="accent4" w:themeFillTint="9a"/>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8064A2" w:themeColor="accent4" w:sz="4" w:space="0"/>
          <w:right w:val="single" w:color="8064A2" w:themeColor="accent4" w:sz="4" w:space="0"/>
        </w:tcBorders>
      </w:tcPr>
    </w:tblStylePr>
    <w:tblStylePr w:type="band1Horz">
      <w:rPr>
        <w:sz w:val="22"/>
      </w:rPr>
      <w:tblPr/>
      <w:tcPr>
        <w:tcBorders>
          <w:top w:val="single" w:color="8064A2" w:themeColor="accent4" w:sz="4" w:space="0"/>
          <w:bottom w:val="single" w:color="8064A2" w:themeColor="accent4" w:sz="4" w:space="0"/>
        </w:tcBorders>
      </w:tcPr>
    </w:tblStylePr>
  </w:style>
  <w:style w:type="table" w:customStyle="1" w:styleId="ListTable3-Accent5">
    <w:name w:val="List Table 3 - Accent 5"/>
    <w:basedOn w:val="a1"/>
    <w:uiPriority w:val="99"/>
    <w:tblPr>
      <w:tblStyleRowBandSize w:val="1"/>
      <w:tblStyleColBandSize w:val="1"/>
      <w:tblBorders>
        <w:top w:val="single" w:color="92CCDC" w:themeColor="accent5" w:themeTint="9a" w:sz="4" w:space="0"/>
        <w:left w:val="single" w:color="92CCDC" w:themeColor="accent5" w:themeTint="9a" w:sz="4" w:space="0"/>
        <w:bottom w:val="single" w:color="92CCDC" w:themeColor="accent5" w:themeTint="9a" w:sz="4" w:space="0"/>
        <w:right w:val="single" w:color="92CCDC" w:themeColor="accent5" w:themeTint="9a" w:sz="4" w:space="0"/>
      </w:tblBorders>
      <w:tblCellMar>
        <w:top w:w="0" w:type="dxa"/>
        <w:left w:w="108" w:type="dxa"/>
        <w:bottom w:w="0" w:type="dxa"/>
        <w:right w:w="108" w:type="dxa"/>
      </w:tblCellMar>
    </w:tblPr>
    <w:tblStylePr w:type="firstRow">
      <w:rPr>
        <w:b/>
        <w:sz w:val="22"/>
      </w:rPr>
      <w:tblPr/>
      <w:tcPr>
        <w:shd w:val="clear" w:color="92CCDC" w:fill="92CCDC" w:themeFill="accent5" w:themeFillTint="9a"/>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4BACC6" w:themeColor="accent5" w:sz="4" w:space="0"/>
          <w:right w:val="single" w:color="4BACC6" w:themeColor="accent5" w:sz="4" w:space="0"/>
        </w:tcBorders>
      </w:tcPr>
    </w:tblStylePr>
    <w:tblStylePr w:type="band1Horz">
      <w:rPr>
        <w:sz w:val="22"/>
      </w:rPr>
      <w:tblPr/>
      <w:tcPr>
        <w:tcBorders>
          <w:top w:val="single" w:color="4BACC6" w:themeColor="accent5" w:sz="4" w:space="0"/>
          <w:bottom w:val="single" w:color="4BACC6" w:themeColor="accent5" w:sz="4" w:space="0"/>
        </w:tcBorders>
      </w:tcPr>
    </w:tblStylePr>
  </w:style>
  <w:style w:type="table" w:customStyle="1" w:styleId="ListTable3-Accent6">
    <w:name w:val="List Table 3 - Accent 6"/>
    <w:basedOn w:val="a1"/>
    <w:uiPriority w:val="99"/>
    <w:tblPr>
      <w:tblStyleRowBandSize w:val="1"/>
      <w:tblStyleColBandSize w:val="1"/>
      <w:tblBorders>
        <w:top w:val="single" w:color="FAC090" w:themeColor="accent6" w:themeTint="98" w:sz="4" w:space="0"/>
        <w:left w:val="single" w:color="FAC090" w:themeColor="accent6" w:themeTint="98" w:sz="4" w:space="0"/>
        <w:bottom w:val="single" w:color="FAC090" w:themeColor="accent6" w:themeTint="98" w:sz="4" w:space="0"/>
        <w:right w:val="single" w:color="FAC090" w:themeColor="accent6" w:themeTint="98" w:sz="4" w:space="0"/>
      </w:tblBorders>
      <w:tblCellMar>
        <w:top w:w="0" w:type="dxa"/>
        <w:left w:w="108" w:type="dxa"/>
        <w:bottom w:w="0" w:type="dxa"/>
        <w:right w:w="108" w:type="dxa"/>
      </w:tblCellMar>
    </w:tblPr>
    <w:tblStylePr w:type="firstRow">
      <w:rPr>
        <w:b/>
        <w:sz w:val="22"/>
      </w:rPr>
      <w:tblPr/>
      <w:tcPr>
        <w:shd w:val="clear" w:color="FAC090" w:fill="FAC090" w:themeFill="accent6" w:themeFillTint="98"/>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F79646" w:themeColor="accent6" w:sz="4" w:space="0"/>
          <w:right w:val="single" w:color="F79646" w:themeColor="accent6" w:sz="4" w:space="0"/>
        </w:tcBorders>
      </w:tcPr>
    </w:tblStylePr>
    <w:tblStylePr w:type="band1Horz">
      <w:rPr>
        <w:sz w:val="22"/>
      </w:rPr>
      <w:tblPr/>
      <w:tcPr>
        <w:tcBorders>
          <w:top w:val="single" w:color="F79646" w:themeColor="accent6" w:sz="4" w:space="0"/>
          <w:bottom w:val="single" w:color="F79646" w:themeColor="accent6" w:sz="4" w:space="0"/>
        </w:tcBorders>
      </w:tcPr>
    </w:tblStylePr>
  </w:style>
  <w:style w:type="table" w:customStyle="1" w:styleId="ListTable4">
    <w:name w:val="List Table 4"/>
    <w:basedOn w:val="a1"/>
    <w:uiPriority w:val="99"/>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CellMar>
        <w:top w:w="0" w:type="dxa"/>
        <w:left w:w="108" w:type="dxa"/>
        <w:bottom w:w="0" w:type="dxa"/>
        <w:right w:w="108" w:type="dxa"/>
      </w:tblCellMar>
    </w:tblPr>
    <w:tblStylePr w:type="firstRow">
      <w:rPr>
        <w:b/>
        <w:sz w:val="22"/>
      </w:rPr>
      <w:tblPr/>
      <w:tcPr>
        <w:shd w:val="clear" w:color="000000" w:fill="000000" w:themeFill="text1"/>
      </w:tcPr>
    </w:tblStylePr>
    <w:tblStylePr w:type="lastRow">
      <w:rPr>
        <w:b/>
      </w:rPr>
      <w:tblPr/>
    </w:tblStylePr>
    <w:tblStylePr w:type="firstCol">
      <w:rPr>
        <w:b/>
      </w:rPr>
      <w:tblPr/>
    </w:tblStylePr>
    <w:tblStylePr w:type="lastCol">
      <w:rPr>
        <w:b/>
      </w:rPr>
      <w:tblPr/>
    </w:tblStylePr>
    <w:tblStylePr w:type="band1Vert">
      <w:rPr>
        <w:sz w:val="22"/>
      </w:rPr>
      <w:tblPr/>
      <w:tcPr>
        <w:shd w:val="clear" w:color="BFBFBF" w:fill="BFBFBF" w:themeFill="text1" w:themeFillTint="40"/>
      </w:tcPr>
    </w:tblStylePr>
    <w:tblStylePr w:type="band1Horz">
      <w:rPr>
        <w:sz w:val="22"/>
      </w:rPr>
      <w:tblPr/>
      <w:tcPr>
        <w:shd w:val="clear" w:color="BFBFBF"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tblBorders>
      <w:tblCellMar>
        <w:top w:w="0" w:type="dxa"/>
        <w:left w:w="108" w:type="dxa"/>
        <w:bottom w:w="0" w:type="dxa"/>
        <w:right w:w="108" w:type="dxa"/>
      </w:tblCellMar>
    </w:tblPr>
    <w:tblStylePr w:type="firstRow">
      <w:rPr>
        <w:b/>
        <w:sz w:val="22"/>
      </w:rPr>
      <w:tblPr/>
      <w:tcPr>
        <w:shd w:val="clear" w:color="4F81BD" w:fill="4F81BD" w:themeFill="accent1"/>
      </w:tcPr>
    </w:tblStylePr>
    <w:tblStylePr w:type="lastRow">
      <w:rPr>
        <w:b/>
      </w:rPr>
      <w:tblPr/>
    </w:tblStylePr>
    <w:tblStylePr w:type="firstCol">
      <w:rPr>
        <w:b/>
      </w:rPr>
      <w:tblPr/>
    </w:tblStylePr>
    <w:tblStylePr w:type="lastCol">
      <w:rPr>
        <w:b/>
      </w:rPr>
      <w:tblPr/>
    </w:tblStylePr>
    <w:tblStylePr w:type="band1Vert">
      <w:rPr>
        <w:sz w:val="22"/>
      </w:rPr>
      <w:tblPr/>
      <w:tcPr>
        <w:shd w:val="clear" w:color="D2DFEE" w:fill="D2DFEE" w:themeFill="accent1" w:themeFillTint="40"/>
      </w:tcPr>
    </w:tblStylePr>
    <w:tblStylePr w:type="band1Horz">
      <w:rPr>
        <w:sz w:val="22"/>
      </w:rPr>
      <w:tblPr/>
      <w:tcPr>
        <w:shd w:val="clear" w:color="D2DFEE" w:fill="D2DFEE" w:themeFill="accent1" w:themeFillTint="40"/>
      </w:tcPr>
    </w:tblStylePr>
  </w:style>
  <w:style w:type="table" w:customStyle="1" w:styleId="ListTable4-Accent2">
    <w:name w:val="List Table 4 - Accent 2"/>
    <w:basedOn w:val="a1"/>
    <w:uiPriority w:val="99"/>
    <w:tblPr>
      <w:tblStyleRowBandSize w:val="1"/>
      <w:tblStyleColBandSize w:val="1"/>
      <w:tblBorders>
        <w:top w:val="single" w:color="DB9B9A" w:themeColor="accent2" w:themeTint="90" w:sz="4" w:space="0"/>
        <w:left w:val="single" w:color="DB9B9A" w:themeColor="accent2" w:themeTint="90" w:sz="4" w:space="0"/>
        <w:bottom w:val="single" w:color="DB9B9A" w:themeColor="accent2" w:themeTint="90" w:sz="4" w:space="0"/>
        <w:right w:val="single" w:color="DB9B9A" w:themeColor="accent2" w:themeTint="90" w:sz="4" w:space="0"/>
        <w:insideH w:val="single" w:color="DB9B9A" w:themeColor="accent2" w:themeTint="90" w:sz="4" w:space="0"/>
      </w:tblBorders>
      <w:tblCellMar>
        <w:top w:w="0" w:type="dxa"/>
        <w:left w:w="108" w:type="dxa"/>
        <w:bottom w:w="0" w:type="dxa"/>
        <w:right w:w="108" w:type="dxa"/>
      </w:tblCellMar>
    </w:tblPr>
    <w:tblStylePr w:type="firstRow">
      <w:rPr>
        <w:b/>
        <w:sz w:val="22"/>
      </w:rPr>
      <w:tblPr/>
      <w:tcPr>
        <w:shd w:val="clear" w:color="C0504D" w:fill="C0504D" w:themeFill="accent2"/>
      </w:tcPr>
    </w:tblStylePr>
    <w:tblStylePr w:type="lastRow">
      <w:rPr>
        <w:b/>
      </w:rPr>
      <w:tblPr/>
    </w:tblStylePr>
    <w:tblStylePr w:type="firstCol">
      <w:rPr>
        <w:b/>
      </w:rPr>
      <w:tblPr/>
    </w:tblStylePr>
    <w:tblStylePr w:type="lastCol">
      <w:rPr>
        <w:b/>
      </w:rPr>
      <w:tblPr/>
    </w:tblStylePr>
    <w:tblStylePr w:type="band1Vert">
      <w:rPr>
        <w:sz w:val="22"/>
      </w:rPr>
      <w:tblPr/>
      <w:tcPr>
        <w:shd w:val="clear" w:color="EFD2D2" w:fill="EFD2D2" w:themeFill="accent2" w:themeFillTint="40"/>
      </w:tcPr>
    </w:tblStylePr>
    <w:tblStylePr w:type="band1Horz">
      <w:rPr>
        <w:sz w:val="22"/>
      </w:rPr>
      <w:tblPr/>
      <w:tcPr>
        <w:shd w:val="clear" w:color="EFD2D2" w:fill="EFD2D2" w:themeFill="accent2" w:themeFillTint="40"/>
      </w:tcPr>
    </w:tblStylePr>
  </w:style>
  <w:style w:type="table" w:customStyle="1" w:styleId="ListTable4-Accent3">
    <w:name w:val="List Table 4 - Accent 3"/>
    <w:basedOn w:val="a1"/>
    <w:uiPriority w:val="99"/>
    <w:tblPr>
      <w:tblStyleRowBandSize w:val="1"/>
      <w:tblStyleColBandSize w:val="1"/>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tblBorders>
      <w:tblCellMar>
        <w:top w:w="0" w:type="dxa"/>
        <w:left w:w="108" w:type="dxa"/>
        <w:bottom w:w="0" w:type="dxa"/>
        <w:right w:w="108" w:type="dxa"/>
      </w:tblCellMar>
    </w:tblPr>
    <w:tblStylePr w:type="firstRow">
      <w:rPr>
        <w:b/>
        <w:sz w:val="22"/>
      </w:rPr>
      <w:tblPr/>
      <w:tcPr>
        <w:shd w:val="clear" w:color="9BBB59" w:fill="9BBB59" w:themeFill="accent3"/>
      </w:tcPr>
    </w:tblStylePr>
    <w:tblStylePr w:type="lastRow">
      <w:rPr>
        <w:b/>
      </w:rPr>
      <w:tblPr/>
    </w:tblStylePr>
    <w:tblStylePr w:type="firstCol">
      <w:rPr>
        <w:b/>
      </w:rPr>
      <w:tblPr/>
    </w:tblStylePr>
    <w:tblStylePr w:type="lastCol">
      <w:rPr>
        <w:b/>
      </w:rPr>
      <w:tblPr/>
    </w:tblStylePr>
    <w:tblStylePr w:type="band1Vert">
      <w:rPr>
        <w:sz w:val="22"/>
      </w:rPr>
      <w:tblPr/>
      <w:tcPr>
        <w:shd w:val="clear" w:color="E5EED5" w:fill="E5EED5" w:themeFill="accent3" w:themeFillTint="40"/>
      </w:tcPr>
    </w:tblStylePr>
    <w:tblStylePr w:type="band1Horz">
      <w:rPr>
        <w:sz w:val="22"/>
      </w:rPr>
      <w:tblPr/>
      <w:tcPr>
        <w:shd w:val="clear" w:color="E5EED5" w:fill="E5EED5" w:themeFill="accent3" w:themeFillTint="40"/>
      </w:tcPr>
    </w:tblStylePr>
  </w:style>
  <w:style w:type="table" w:customStyle="1" w:styleId="ListTable4-Accent4">
    <w:name w:val="List Table 4 - Accent 4"/>
    <w:basedOn w:val="a1"/>
    <w:uiPriority w:val="99"/>
    <w:tblPr>
      <w:tblStyleRowBandSize w:val="1"/>
      <w:tblStyleColBandSize w:val="1"/>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tblBorders>
      <w:tblCellMar>
        <w:top w:w="0" w:type="dxa"/>
        <w:left w:w="108" w:type="dxa"/>
        <w:bottom w:w="0" w:type="dxa"/>
        <w:right w:w="108" w:type="dxa"/>
      </w:tblCellMar>
    </w:tblPr>
    <w:tblStylePr w:type="firstRow">
      <w:rPr>
        <w:b/>
        <w:sz w:val="22"/>
      </w:rPr>
      <w:tblPr/>
      <w:tcPr>
        <w:shd w:val="clear" w:color="8064A2" w:fill="8064A2" w:themeFill="accent4"/>
      </w:tcPr>
    </w:tblStylePr>
    <w:tblStylePr w:type="lastRow">
      <w:rPr>
        <w:b/>
      </w:rPr>
      <w:tblPr/>
    </w:tblStylePr>
    <w:tblStylePr w:type="firstCol">
      <w:rPr>
        <w:b/>
      </w:rPr>
      <w:tblPr/>
    </w:tblStylePr>
    <w:tblStylePr w:type="lastCol">
      <w:rPr>
        <w:b/>
      </w:rPr>
      <w:tblPr/>
    </w:tblStylePr>
    <w:tblStylePr w:type="band1Vert">
      <w:rPr>
        <w:sz w:val="22"/>
      </w:rPr>
      <w:tblPr/>
      <w:tcPr>
        <w:shd w:val="clear" w:color="DFD8E7" w:fill="DFD8E7" w:themeFill="accent4" w:themeFillTint="40"/>
      </w:tcPr>
    </w:tblStylePr>
    <w:tblStylePr w:type="band1Horz">
      <w:rPr>
        <w:sz w:val="22"/>
      </w:rPr>
      <w:tblPr/>
      <w:tcPr>
        <w:shd w:val="clear" w:color="DFD8E7" w:fill="DFD8E7" w:themeFill="accent4" w:themeFillTint="40"/>
      </w:tcPr>
    </w:tblStylePr>
  </w:style>
  <w:style w:type="table" w:customStyle="1" w:styleId="ListTable4-Accent5">
    <w:name w:val="List Table 4 - Accent 5"/>
    <w:basedOn w:val="a1"/>
    <w:uiPriority w:val="99"/>
    <w:tblPr>
      <w:tblStyleRowBandSize w:val="1"/>
      <w:tblStyleColBandSize w:val="1"/>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tblBorders>
      <w:tblCellMar>
        <w:top w:w="0" w:type="dxa"/>
        <w:left w:w="108" w:type="dxa"/>
        <w:bottom w:w="0" w:type="dxa"/>
        <w:right w:w="108" w:type="dxa"/>
      </w:tblCellMar>
    </w:tblPr>
    <w:tblStylePr w:type="firstRow">
      <w:rPr>
        <w:b/>
        <w:sz w:val="22"/>
      </w:rPr>
      <w:tblPr/>
      <w:tcPr>
        <w:shd w:val="clear" w:color="4BACC6" w:fill="4BACC6" w:themeFill="accent5"/>
      </w:tcPr>
    </w:tblStylePr>
    <w:tblStylePr w:type="lastRow">
      <w:rPr>
        <w:b/>
      </w:rPr>
      <w:tblPr/>
    </w:tblStylePr>
    <w:tblStylePr w:type="firstCol">
      <w:rPr>
        <w:b/>
      </w:rPr>
      <w:tblPr/>
    </w:tblStylePr>
    <w:tblStylePr w:type="lastCol">
      <w:rPr>
        <w:b/>
      </w:rPr>
      <w:tblPr/>
    </w:tblStylePr>
    <w:tblStylePr w:type="band1Vert">
      <w:rPr>
        <w:sz w:val="22"/>
      </w:rPr>
      <w:tblPr/>
      <w:tcPr>
        <w:shd w:val="clear" w:color="D1EAF0" w:fill="D1EAF0" w:themeFill="accent5" w:themeFillTint="40"/>
      </w:tcPr>
    </w:tblStylePr>
    <w:tblStylePr w:type="band1Horz">
      <w:rPr>
        <w:sz w:val="22"/>
      </w:rPr>
      <w:tblPr/>
      <w:tcPr>
        <w:shd w:val="clear" w:color="D1EAF0" w:fill="D1EAF0" w:themeFill="accent5" w:themeFillTint="40"/>
      </w:tcPr>
    </w:tblStylePr>
  </w:style>
  <w:style w:type="table" w:customStyle="1" w:styleId="ListTable4-Accent6">
    <w:name w:val="List Table 4 - Accent 6"/>
    <w:basedOn w:val="a1"/>
    <w:uiPriority w:val="99"/>
    <w:tblPr>
      <w:tblStyleRowBandSize w:val="1"/>
      <w:tblStyleColBandSize w:val="1"/>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tblBorders>
      <w:tblCellMar>
        <w:top w:w="0" w:type="dxa"/>
        <w:left w:w="108" w:type="dxa"/>
        <w:bottom w:w="0" w:type="dxa"/>
        <w:right w:w="108" w:type="dxa"/>
      </w:tblCellMar>
    </w:tblPr>
    <w:tblStylePr w:type="firstRow">
      <w:rPr>
        <w:b/>
        <w:sz w:val="22"/>
      </w:rPr>
      <w:tblPr/>
      <w:tcPr>
        <w:shd w:val="clear" w:color="F79646" w:fill="F79646" w:themeFill="accent6"/>
      </w:tcPr>
    </w:tblStylePr>
    <w:tblStylePr w:type="lastRow">
      <w:rPr>
        <w:b/>
      </w:rPr>
      <w:tblPr/>
    </w:tblStylePr>
    <w:tblStylePr w:type="firstCol">
      <w:rPr>
        <w:b/>
      </w:rPr>
      <w:tblPr/>
    </w:tblStylePr>
    <w:tblStylePr w:type="lastCol">
      <w:rPr>
        <w:b/>
      </w:rPr>
      <w:tblPr/>
    </w:tblStylePr>
    <w:tblStylePr w:type="band1Vert">
      <w:rPr>
        <w:sz w:val="22"/>
      </w:rPr>
      <w:tblPr/>
      <w:tcPr>
        <w:shd w:val="clear" w:color="FDE4D0" w:fill="FDE4D0" w:themeFill="accent6" w:themeFillTint="40"/>
      </w:tcPr>
    </w:tblStylePr>
    <w:tblStylePr w:type="band1Horz">
      <w:rPr>
        <w:sz w:val="22"/>
      </w:rPr>
      <w:tblPr/>
      <w:tcPr>
        <w:shd w:val="clear" w:color="FDE4D0" w:fill="FDE4D0" w:themeFill="accent6" w:themeFillTint="40"/>
      </w:tcPr>
    </w:tblStylePr>
  </w:style>
  <w:style w:type="table" w:customStyle="1" w:styleId="ListTable5Dark">
    <w:name w:val="List Table 5 Dark"/>
    <w:basedOn w:val="a1"/>
    <w:uiPriority w:val="99"/>
    <w:tblPr>
      <w:tblStyleRowBandSize w:val="1"/>
      <w:tblStyleColBandSize w:val="1"/>
      <w:tblBorders>
        <w:top w:val="single" w:color="7F7F7F" w:themeColor="text1" w:themeTint="80" w:sz="32" w:space="0"/>
        <w:left w:val="single" w:color="7F7F7F" w:themeColor="text1" w:themeTint="80" w:sz="32" w:space="0"/>
        <w:bottom w:val="single" w:color="7F7F7F" w:themeColor="text1" w:themeTint="80" w:sz="32" w:space="0"/>
        <w:right w:val="single" w:color="7F7F7F" w:themeColor="text1" w:themeTint="80" w:sz="32" w:space="0"/>
      </w:tblBorders>
      <w:tblCellMar>
        <w:top w:w="0" w:type="dxa"/>
        <w:left w:w="108" w:type="dxa"/>
        <w:bottom w:w="0" w:type="dxa"/>
        <w:right w:w="108" w:type="dxa"/>
      </w:tblCellMar>
    </w:tblPr>
    <w:tblStylePr w:type="firstRow">
      <w:rPr>
        <w:b/>
        <w:color w:themeColor="light1"/>
        <w:sz w:val="22"/>
      </w:rPr>
      <w:tblPr/>
      <w:tcPr>
        <w:tcBorders>
          <w:top w:val="single" w:color="000000" w:themeColor="text1" w:sz="32" w:space="0"/>
          <w:bottom w:val="single" w:color="FFFFFF" w:themeColor="light1" w:sz="12" w:space="0"/>
        </w:tcBorders>
        <w:shd w:val="clear" w:color="7F7F7F" w:fill="7F7F7F" w:themeFill="text1" w:themeFillTint="80"/>
      </w:tcPr>
    </w:tblStylePr>
    <w:tblStylePr w:type="lastRow">
      <w:rPr>
        <w:b/>
        <w:color w:themeColor="light1"/>
        <w:sz w:val="22"/>
      </w:rPr>
      <w:tblPr/>
    </w:tblStylePr>
    <w:tblStylePr w:type="firstCol">
      <w:rPr>
        <w:b/>
        <w:color w:themeColor="light1"/>
        <w:sz w:val="22"/>
      </w:rPr>
      <w:tblPr/>
      <w:tcPr>
        <w:tcBorders>
          <w:left w:val="single" w:color="000000" w:themeColor="text1" w:sz="32" w:space="0"/>
          <w:right w:val="single" w:color="FFFFFF" w:themeColor="light1" w:sz="4" w:space="0"/>
        </w:tcBorders>
      </w:tcPr>
    </w:tblStylePr>
    <w:tblStylePr w:type="lastCol">
      <w:tblPr/>
      <w:tcPr>
        <w:tcBorders>
          <w:left w:val="single" w:color="FFFFFF" w:themeColor="light1" w:sz="4" w:space="0"/>
          <w:right w:val="single" w:color="000000" w:themeColor="text1" w:sz="32" w:space="0"/>
        </w:tcBorders>
      </w:tcPr>
    </w:tblStylePr>
    <w:tblStylePr w:type="band1Vert">
      <w:tblPr/>
      <w:tcPr>
        <w:tcBorders>
          <w:left w:val="single" w:color="FFFFFF" w:themeColor="light1" w:sz="4" w:space="0"/>
          <w:right w:val="single" w:color="FFFFFF" w:themeColor="light1" w:sz="4" w:space="0"/>
        </w:tcBorders>
        <w:shd w:val="clear" w:color="7F7F7F" w:fill="7F7F7F" w:themeFill="text1" w:themeFillTint="80"/>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7F7F7F" w:fill="7F7F7F" w:themeFill="text1" w:themeFillTint="80"/>
      </w:tcPr>
    </w:tblStylePr>
    <w:tblStylePr w:type="band2Horz">
      <w:tblPr/>
      <w:tcPr>
        <w:tcBorders>
          <w:top w:val="single" w:color="FFFFFF" w:themeColor="light1" w:sz="4" w:space="0"/>
          <w:bottom w:val="single" w:color="FFFFFF" w:themeColor="light1" w:sz="4" w:space="0"/>
        </w:tcBorders>
        <w:shd w:val="clear" w:color="7F7F7F"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color="4F81BD" w:themeColor="accent1" w:sz="32" w:space="0"/>
        <w:left w:val="single" w:color="4F81BD" w:themeColor="accent1" w:sz="32" w:space="0"/>
        <w:bottom w:val="single" w:color="4F81BD" w:themeColor="accent1" w:sz="32" w:space="0"/>
        <w:right w:val="single" w:color="4F81BD" w:themeColor="accent1" w:sz="32" w:space="0"/>
      </w:tblBorders>
      <w:tblCellMar>
        <w:top w:w="0" w:type="dxa"/>
        <w:left w:w="108" w:type="dxa"/>
        <w:bottom w:w="0" w:type="dxa"/>
        <w:right w:w="108" w:type="dxa"/>
      </w:tblCellMar>
    </w:tblPr>
    <w:tblStylePr w:type="firstRow">
      <w:rPr>
        <w:b/>
        <w:color w:themeColor="light1"/>
        <w:sz w:val="22"/>
      </w:rPr>
      <w:tblPr/>
      <w:tcPr>
        <w:tcBorders>
          <w:top w:val="single" w:color="4F81BD" w:themeColor="accent1" w:sz="32" w:space="0"/>
          <w:bottom w:val="single" w:color="FFFFFF" w:themeColor="light1" w:sz="12" w:space="0"/>
        </w:tcBorders>
        <w:shd w:val="clear" w:color="4F81BD" w:fill="4F81BD" w:themeFill="accent1"/>
      </w:tcPr>
    </w:tblStylePr>
    <w:tblStylePr w:type="lastRow">
      <w:rPr>
        <w:b/>
        <w:color w:themeColor="light1"/>
        <w:sz w:val="22"/>
      </w:rPr>
      <w:tblPr/>
    </w:tblStylePr>
    <w:tblStylePr w:type="firstCol">
      <w:rPr>
        <w:b/>
        <w:color w:themeColor="light1"/>
        <w:sz w:val="22"/>
      </w:rPr>
      <w:tblPr/>
      <w:tcPr>
        <w:tcBorders>
          <w:left w:val="single" w:color="4F81BD" w:themeColor="accent1" w:sz="32" w:space="0"/>
          <w:right w:val="single" w:color="FFFFFF" w:themeColor="light1" w:sz="4" w:space="0"/>
        </w:tcBorders>
      </w:tcPr>
    </w:tblStylePr>
    <w:tblStylePr w:type="lastCol">
      <w:tblPr/>
      <w:tcPr>
        <w:tcBorders>
          <w:left w:val="single" w:color="FFFFFF" w:themeColor="light1" w:sz="4" w:space="0"/>
          <w:right w:val="single" w:color="4F81BD" w:themeColor="accent1" w:sz="32" w:space="0"/>
        </w:tcBorders>
      </w:tcPr>
    </w:tblStylePr>
    <w:tblStylePr w:type="band1Vert">
      <w:tblPr/>
      <w:tcPr>
        <w:tcBorders>
          <w:left w:val="single" w:color="FFFFFF" w:themeColor="light1" w:sz="4" w:space="0"/>
          <w:right w:val="single" w:color="FFFFFF" w:themeColor="light1" w:sz="4" w:space="0"/>
        </w:tcBorders>
        <w:shd w:val="clear" w:color="4F81BD" w:fill="4F81BD" w:themeFill="accent1"/>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4F81BD" w:fill="4F81BD" w:themeFill="accent1"/>
      </w:tcPr>
    </w:tblStylePr>
    <w:tblStylePr w:type="band2Horz">
      <w:tblPr/>
      <w:tcPr>
        <w:tcBorders>
          <w:top w:val="single" w:color="FFFFFF" w:themeColor="light1" w:sz="4" w:space="0"/>
          <w:bottom w:val="single" w:color="FFFFFF" w:themeColor="light1" w:sz="4" w:space="0"/>
        </w:tcBorders>
        <w:shd w:val="clear" w:color="4F81BD" w:fill="4F81BD" w:themeFill="accent1"/>
      </w:tcPr>
    </w:tblStylePr>
  </w:style>
  <w:style w:type="table" w:customStyle="1" w:styleId="ListTable5Dark-Accent2">
    <w:name w:val="List Table 5 Dark - Accent 2"/>
    <w:basedOn w:val="a1"/>
    <w:uiPriority w:val="99"/>
    <w:tblPr>
      <w:tblStyleRowBandSize w:val="1"/>
      <w:tblStyleColBandSize w:val="1"/>
      <w:tblBorders>
        <w:top w:val="single" w:color="D99695" w:themeColor="accent2" w:themeTint="97" w:sz="32" w:space="0"/>
        <w:left w:val="single" w:color="D99695" w:themeColor="accent2" w:themeTint="97" w:sz="32" w:space="0"/>
        <w:bottom w:val="single" w:color="D99695" w:themeColor="accent2" w:themeTint="97" w:sz="32" w:space="0"/>
        <w:right w:val="single" w:color="D99695" w:themeColor="accent2" w:themeTint="97" w:sz="32" w:space="0"/>
      </w:tblBorders>
      <w:tblCellMar>
        <w:top w:w="0" w:type="dxa"/>
        <w:left w:w="108" w:type="dxa"/>
        <w:bottom w:w="0" w:type="dxa"/>
        <w:right w:w="108" w:type="dxa"/>
      </w:tblCellMar>
    </w:tblPr>
    <w:tblStylePr w:type="firstRow">
      <w:rPr>
        <w:b/>
        <w:color w:themeColor="light1"/>
        <w:sz w:val="22"/>
      </w:rPr>
      <w:tblPr/>
      <w:tcPr>
        <w:tcBorders>
          <w:top w:val="single" w:color="C0504D" w:themeColor="accent2" w:sz="32" w:space="0"/>
          <w:bottom w:val="single" w:color="FFFFFF" w:themeColor="light1" w:sz="12" w:space="0"/>
        </w:tcBorders>
        <w:shd w:val="clear" w:color="D99695" w:fill="D99695" w:themeFill="accent2" w:themeFillTint="97"/>
      </w:tcPr>
    </w:tblStylePr>
    <w:tblStylePr w:type="lastRow">
      <w:rPr>
        <w:b/>
        <w:color w:themeColor="light1"/>
        <w:sz w:val="22"/>
      </w:rPr>
      <w:tblPr/>
    </w:tblStylePr>
    <w:tblStylePr w:type="firstCol">
      <w:rPr>
        <w:b/>
        <w:color w:themeColor="light1"/>
        <w:sz w:val="22"/>
      </w:rPr>
      <w:tblPr/>
      <w:tcPr>
        <w:tcBorders>
          <w:left w:val="single" w:color="C0504D" w:themeColor="accent2" w:sz="32" w:space="0"/>
          <w:right w:val="single" w:color="FFFFFF" w:themeColor="light1" w:sz="4" w:space="0"/>
        </w:tcBorders>
      </w:tcPr>
    </w:tblStylePr>
    <w:tblStylePr w:type="lastCol">
      <w:tblPr/>
      <w:tcPr>
        <w:tcBorders>
          <w:left w:val="single" w:color="FFFFFF" w:themeColor="light1" w:sz="4" w:space="0"/>
          <w:right w:val="single" w:color="C0504D" w:themeColor="accent2" w:sz="32" w:space="0"/>
        </w:tcBorders>
      </w:tcPr>
    </w:tblStylePr>
    <w:tblStylePr w:type="band1Vert">
      <w:tblPr/>
      <w:tcPr>
        <w:tcBorders>
          <w:left w:val="single" w:color="FFFFFF" w:themeColor="light1" w:sz="4" w:space="0"/>
          <w:right w:val="single" w:color="FFFFFF" w:themeColor="light1" w:sz="4" w:space="0"/>
        </w:tcBorders>
        <w:shd w:val="clear" w:color="D99695" w:fill="D99695" w:themeFill="accent2" w:themeFillTint="97"/>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D99695" w:fill="D99695" w:themeFill="accent2" w:themeFillTint="97"/>
      </w:tcPr>
    </w:tblStylePr>
    <w:tblStylePr w:type="band2Horz">
      <w:tblPr/>
      <w:tcPr>
        <w:tcBorders>
          <w:top w:val="single" w:color="FFFFFF" w:themeColor="light1" w:sz="4" w:space="0"/>
          <w:bottom w:val="single" w:color="FFFFFF" w:themeColor="light1" w:sz="4" w:space="0"/>
        </w:tcBorders>
        <w:shd w:val="clear" w:color="D99695" w:fill="D99695"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color="C3D69B" w:themeColor="accent3" w:themeTint="98" w:sz="32" w:space="0"/>
        <w:left w:val="single" w:color="C3D69B" w:themeColor="accent3" w:themeTint="98" w:sz="32" w:space="0"/>
        <w:bottom w:val="single" w:color="C3D69B" w:themeColor="accent3" w:themeTint="98" w:sz="32" w:space="0"/>
        <w:right w:val="single" w:color="C3D69B" w:themeColor="accent3" w:themeTint="98" w:sz="32" w:space="0"/>
      </w:tblBorders>
      <w:tblCellMar>
        <w:top w:w="0" w:type="dxa"/>
        <w:left w:w="108" w:type="dxa"/>
        <w:bottom w:w="0" w:type="dxa"/>
        <w:right w:w="108" w:type="dxa"/>
      </w:tblCellMar>
    </w:tblPr>
    <w:tblStylePr w:type="firstRow">
      <w:rPr>
        <w:b/>
        <w:color w:themeColor="light1"/>
        <w:sz w:val="22"/>
      </w:rPr>
      <w:tblPr/>
      <w:tcPr>
        <w:tcBorders>
          <w:top w:val="single" w:color="9BBB59" w:themeColor="accent3" w:sz="32" w:space="0"/>
          <w:bottom w:val="single" w:color="FFFFFF" w:themeColor="light1" w:sz="12" w:space="0"/>
        </w:tcBorders>
        <w:shd w:val="clear" w:color="C3D69B" w:fill="C3D69B" w:themeFill="accent3" w:themeFillTint="98"/>
      </w:tcPr>
    </w:tblStylePr>
    <w:tblStylePr w:type="lastRow">
      <w:rPr>
        <w:b/>
        <w:color w:themeColor="light1"/>
        <w:sz w:val="22"/>
      </w:rPr>
      <w:tblPr/>
    </w:tblStylePr>
    <w:tblStylePr w:type="firstCol">
      <w:rPr>
        <w:b/>
        <w:color w:themeColor="light1"/>
        <w:sz w:val="22"/>
      </w:rPr>
      <w:tblPr/>
      <w:tcPr>
        <w:tcBorders>
          <w:left w:val="single" w:color="9BBB59" w:themeColor="accent3" w:sz="32" w:space="0"/>
          <w:right w:val="single" w:color="FFFFFF" w:themeColor="light1" w:sz="4" w:space="0"/>
        </w:tcBorders>
      </w:tcPr>
    </w:tblStylePr>
    <w:tblStylePr w:type="lastCol">
      <w:tblPr/>
      <w:tcPr>
        <w:tcBorders>
          <w:left w:val="single" w:color="FFFFFF" w:themeColor="light1" w:sz="4" w:space="0"/>
          <w:right w:val="single" w:color="9BBB59" w:themeColor="accent3" w:sz="32" w:space="0"/>
        </w:tcBorders>
      </w:tcPr>
    </w:tblStylePr>
    <w:tblStylePr w:type="band1Vert">
      <w:tblPr/>
      <w:tcPr>
        <w:tcBorders>
          <w:left w:val="single" w:color="FFFFFF" w:themeColor="light1" w:sz="4" w:space="0"/>
          <w:right w:val="single" w:color="FFFFFF" w:themeColor="light1" w:sz="4" w:space="0"/>
        </w:tcBorders>
        <w:shd w:val="clear" w:color="C3D69B" w:fill="C3D69B" w:themeFill="accent3" w:themeFillTint="98"/>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C3D69B" w:fill="C3D69B" w:themeFill="accent3" w:themeFillTint="98"/>
      </w:tcPr>
    </w:tblStylePr>
    <w:tblStylePr w:type="band2Horz">
      <w:tblPr/>
      <w:tcPr>
        <w:tcBorders>
          <w:top w:val="single" w:color="FFFFFF" w:themeColor="light1" w:sz="4" w:space="0"/>
          <w:bottom w:val="single" w:color="FFFFFF" w:themeColor="light1" w:sz="4" w:space="0"/>
        </w:tcBorders>
        <w:shd w:val="clear" w:color="C3D69B" w:fill="C3D69B"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color="B2A1C6" w:themeColor="accent4" w:themeTint="9a" w:sz="32" w:space="0"/>
        <w:left w:val="single" w:color="B2A1C6" w:themeColor="accent4" w:themeTint="9a" w:sz="32" w:space="0"/>
        <w:bottom w:val="single" w:color="B2A1C6" w:themeColor="accent4" w:themeTint="9a" w:sz="32" w:space="0"/>
        <w:right w:val="single" w:color="B2A1C6" w:themeColor="accent4" w:themeTint="9a" w:sz="32" w:space="0"/>
      </w:tblBorders>
      <w:tblCellMar>
        <w:top w:w="0" w:type="dxa"/>
        <w:left w:w="108" w:type="dxa"/>
        <w:bottom w:w="0" w:type="dxa"/>
        <w:right w:w="108" w:type="dxa"/>
      </w:tblCellMar>
    </w:tblPr>
    <w:tblStylePr w:type="firstRow">
      <w:rPr>
        <w:b/>
        <w:color w:themeColor="light1"/>
        <w:sz w:val="22"/>
      </w:rPr>
      <w:tblPr/>
      <w:tcPr>
        <w:tcBorders>
          <w:top w:val="single" w:color="8064A2" w:themeColor="accent4" w:sz="32" w:space="0"/>
          <w:bottom w:val="single" w:color="FFFFFF" w:themeColor="light1" w:sz="12" w:space="0"/>
        </w:tcBorders>
        <w:shd w:val="clear" w:color="B2A1C6" w:fill="B2A1C6" w:themeFill="accent4" w:themeFillTint="9a"/>
      </w:tcPr>
    </w:tblStylePr>
    <w:tblStylePr w:type="lastRow">
      <w:rPr>
        <w:b/>
        <w:color w:themeColor="light1"/>
        <w:sz w:val="22"/>
      </w:rPr>
      <w:tblPr/>
    </w:tblStylePr>
    <w:tblStylePr w:type="firstCol">
      <w:rPr>
        <w:b/>
        <w:color w:themeColor="light1"/>
        <w:sz w:val="22"/>
      </w:rPr>
      <w:tblPr/>
      <w:tcPr>
        <w:tcBorders>
          <w:left w:val="single" w:color="8064A2" w:themeColor="accent4" w:sz="32" w:space="0"/>
          <w:right w:val="single" w:color="FFFFFF" w:themeColor="light1" w:sz="4" w:space="0"/>
        </w:tcBorders>
      </w:tcPr>
    </w:tblStylePr>
    <w:tblStylePr w:type="lastCol">
      <w:tblPr/>
      <w:tcPr>
        <w:tcBorders>
          <w:left w:val="single" w:color="FFFFFF" w:themeColor="light1" w:sz="4" w:space="0"/>
          <w:right w:val="single" w:color="8064A2" w:themeColor="accent4" w:sz="32" w:space="0"/>
        </w:tcBorders>
      </w:tcPr>
    </w:tblStylePr>
    <w:tblStylePr w:type="band1Vert">
      <w:tblPr/>
      <w:tcPr>
        <w:tcBorders>
          <w:left w:val="single" w:color="FFFFFF" w:themeColor="light1" w:sz="4" w:space="0"/>
          <w:right w:val="single" w:color="FFFFFF" w:themeColor="light1" w:sz="4" w:space="0"/>
        </w:tcBorders>
        <w:shd w:val="clear" w:color="B2A1C6" w:fill="B2A1C6" w:themeFill="accent4" w:themeFillTint="9a"/>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B2A1C6" w:fill="B2A1C6" w:themeFill="accent4" w:themeFillTint="9a"/>
      </w:tcPr>
    </w:tblStylePr>
    <w:tblStylePr w:type="band2Horz">
      <w:tblPr/>
      <w:tcPr>
        <w:tcBorders>
          <w:top w:val="single" w:color="FFFFFF" w:themeColor="light1" w:sz="4" w:space="0"/>
          <w:bottom w:val="single" w:color="FFFFFF" w:themeColor="light1" w:sz="4" w:space="0"/>
        </w:tcBorders>
        <w:shd w:val="clear" w:color="B2A1C6" w:fill="B2A1C6"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color="92CCDC" w:themeColor="accent5" w:themeTint="9a" w:sz="32" w:space="0"/>
        <w:left w:val="single" w:color="92CCDC" w:themeColor="accent5" w:themeTint="9a" w:sz="32" w:space="0"/>
        <w:bottom w:val="single" w:color="92CCDC" w:themeColor="accent5" w:themeTint="9a" w:sz="32" w:space="0"/>
        <w:right w:val="single" w:color="92CCDC" w:themeColor="accent5" w:themeTint="9a" w:sz="32" w:space="0"/>
      </w:tblBorders>
      <w:tblCellMar>
        <w:top w:w="0" w:type="dxa"/>
        <w:left w:w="108" w:type="dxa"/>
        <w:bottom w:w="0" w:type="dxa"/>
        <w:right w:w="108" w:type="dxa"/>
      </w:tblCellMar>
    </w:tblPr>
    <w:tblStylePr w:type="firstRow">
      <w:rPr>
        <w:b/>
        <w:color w:themeColor="light1"/>
        <w:sz w:val="22"/>
      </w:rPr>
      <w:tblPr/>
      <w:tcPr>
        <w:tcBorders>
          <w:top w:val="single" w:color="4BACC6" w:themeColor="accent5" w:sz="32" w:space="0"/>
          <w:bottom w:val="single" w:color="FFFFFF" w:themeColor="light1" w:sz="12" w:space="0"/>
        </w:tcBorders>
        <w:shd w:val="clear" w:color="92CCDC" w:fill="92CCDC" w:themeFill="accent5" w:themeFillTint="9a"/>
      </w:tcPr>
    </w:tblStylePr>
    <w:tblStylePr w:type="lastRow">
      <w:rPr>
        <w:b/>
        <w:color w:themeColor="light1"/>
        <w:sz w:val="22"/>
      </w:rPr>
      <w:tblPr/>
    </w:tblStylePr>
    <w:tblStylePr w:type="firstCol">
      <w:rPr>
        <w:b/>
        <w:color w:themeColor="light1"/>
        <w:sz w:val="22"/>
      </w:rPr>
      <w:tblPr/>
      <w:tcPr>
        <w:tcBorders>
          <w:left w:val="single" w:color="4BACC6" w:themeColor="accent5" w:sz="32" w:space="0"/>
          <w:right w:val="single" w:color="FFFFFF" w:themeColor="light1" w:sz="4" w:space="0"/>
        </w:tcBorders>
      </w:tcPr>
    </w:tblStylePr>
    <w:tblStylePr w:type="lastCol">
      <w:tblPr/>
      <w:tcPr>
        <w:tcBorders>
          <w:left w:val="single" w:color="FFFFFF" w:themeColor="light1" w:sz="4" w:space="0"/>
          <w:right w:val="single" w:color="4BACC6" w:themeColor="accent5" w:sz="32" w:space="0"/>
        </w:tcBorders>
      </w:tcPr>
    </w:tblStylePr>
    <w:tblStylePr w:type="band1Vert">
      <w:tblPr/>
      <w:tcPr>
        <w:tcBorders>
          <w:left w:val="single" w:color="FFFFFF" w:themeColor="light1" w:sz="4" w:space="0"/>
          <w:right w:val="single" w:color="FFFFFF" w:themeColor="light1" w:sz="4" w:space="0"/>
        </w:tcBorders>
        <w:shd w:val="clear" w:color="92CCDC" w:fill="92CCDC" w:themeFill="accent5" w:themeFillTint="9a"/>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92CCDC" w:fill="92CCDC" w:themeFill="accent5" w:themeFillTint="9a"/>
      </w:tcPr>
    </w:tblStylePr>
    <w:tblStylePr w:type="band2Horz">
      <w:tblPr/>
      <w:tcPr>
        <w:tcBorders>
          <w:top w:val="single" w:color="FFFFFF" w:themeColor="light1" w:sz="4" w:space="0"/>
          <w:bottom w:val="single" w:color="FFFFFF" w:themeColor="light1" w:sz="4" w:space="0"/>
        </w:tcBorders>
        <w:shd w:val="clear" w:color="92CCDC" w:fill="92CCDC"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color="FAC090" w:themeColor="accent6" w:themeTint="98" w:sz="32" w:space="0"/>
        <w:left w:val="single" w:color="FAC090" w:themeColor="accent6" w:themeTint="98" w:sz="32" w:space="0"/>
        <w:bottom w:val="single" w:color="FAC090" w:themeColor="accent6" w:themeTint="98" w:sz="32" w:space="0"/>
        <w:right w:val="single" w:color="FAC090" w:themeColor="accent6" w:themeTint="98" w:sz="32" w:space="0"/>
      </w:tblBorders>
      <w:tblCellMar>
        <w:top w:w="0" w:type="dxa"/>
        <w:left w:w="108" w:type="dxa"/>
        <w:bottom w:w="0" w:type="dxa"/>
        <w:right w:w="108" w:type="dxa"/>
      </w:tblCellMar>
    </w:tblPr>
    <w:tblStylePr w:type="firstRow">
      <w:rPr>
        <w:b/>
        <w:color w:themeColor="light1"/>
        <w:sz w:val="22"/>
      </w:rPr>
      <w:tblPr/>
      <w:tcPr>
        <w:tcBorders>
          <w:top w:val="single" w:color="F79646" w:themeColor="accent6" w:sz="32" w:space="0"/>
          <w:bottom w:val="single" w:color="FFFFFF" w:themeColor="light1" w:sz="12" w:space="0"/>
        </w:tcBorders>
        <w:shd w:val="clear" w:color="FAC090" w:fill="FAC090" w:themeFill="accent6" w:themeFillTint="98"/>
      </w:tcPr>
    </w:tblStylePr>
    <w:tblStylePr w:type="lastRow">
      <w:rPr>
        <w:b/>
        <w:color w:themeColor="light1"/>
        <w:sz w:val="22"/>
      </w:rPr>
      <w:tblPr/>
    </w:tblStylePr>
    <w:tblStylePr w:type="firstCol">
      <w:rPr>
        <w:b/>
        <w:color w:themeColor="light1"/>
        <w:sz w:val="22"/>
      </w:rPr>
      <w:tblPr/>
      <w:tcPr>
        <w:tcBorders>
          <w:left w:val="single" w:color="F79646" w:themeColor="accent6" w:sz="32" w:space="0"/>
          <w:right w:val="single" w:color="FFFFFF" w:themeColor="light1" w:sz="4" w:space="0"/>
        </w:tcBorders>
      </w:tcPr>
    </w:tblStylePr>
    <w:tblStylePr w:type="lastCol">
      <w:tblPr/>
      <w:tcPr>
        <w:tcBorders>
          <w:left w:val="single" w:color="FFFFFF" w:themeColor="light1" w:sz="4" w:space="0"/>
          <w:right w:val="single" w:color="F79646" w:themeColor="accent6" w:sz="32" w:space="0"/>
        </w:tcBorders>
      </w:tcPr>
    </w:tblStylePr>
    <w:tblStylePr w:type="band1Vert">
      <w:tblPr/>
      <w:tcPr>
        <w:tcBorders>
          <w:left w:val="single" w:color="FFFFFF" w:themeColor="light1" w:sz="4" w:space="0"/>
          <w:right w:val="single" w:color="FFFFFF" w:themeColor="light1" w:sz="4" w:space="0"/>
        </w:tcBorders>
        <w:shd w:val="clear" w:color="FAC090" w:fill="FAC090" w:themeFill="accent6" w:themeFillTint="98"/>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FAC090" w:fill="FAC090" w:themeFill="accent6" w:themeFillTint="98"/>
      </w:tcPr>
    </w:tblStylePr>
    <w:tblStylePr w:type="band2Horz">
      <w:tblPr/>
      <w:tcPr>
        <w:tcBorders>
          <w:top w:val="single" w:color="FFFFFF" w:themeColor="light1" w:sz="4" w:space="0"/>
          <w:bottom w:val="single" w:color="FFFFFF" w:themeColor="light1" w:sz="4" w:space="0"/>
        </w:tcBorders>
        <w:shd w:val="clear" w:color="FAC090" w:fill="FAC090" w:themeFill="accent6" w:themeFillTint="98"/>
      </w:tcPr>
    </w:tblStylePr>
  </w:style>
  <w:style w:type="table" w:customStyle="1" w:styleId="ListTable6Colorful">
    <w:name w:val="List Table 6 Colorful"/>
    <w:basedOn w:val="a1"/>
    <w:uiPriority w:val="99"/>
    <w:tblPr>
      <w:tblStyleRowBandSize w:val="1"/>
      <w:tblStyleColBandSize w:val="1"/>
      <w:tblBorders>
        <w:top w:val="single" w:color="7F7F7F" w:themeColor="text1" w:themeTint="80" w:sz="4" w:space="0"/>
        <w:bottom w:val="single" w:color="7F7F7F" w:themeColor="text1" w:themeTint="80" w:sz="4" w:space="0"/>
      </w:tblBorders>
      <w:tblCellMar>
        <w:top w:w="0" w:type="dxa"/>
        <w:left w:w="108" w:type="dxa"/>
        <w:bottom w:w="0" w:type="dxa"/>
        <w:right w:w="108" w:type="dxa"/>
      </w:tblCellMar>
    </w:tblPr>
    <w:tblStylePr w:type="firstRow">
      <w:rPr>
        <w:b/>
        <w:color w:themeColor="text1"/>
      </w:rPr>
      <w:tblPr/>
      <w:tcPr>
        <w:tcBorders>
          <w:bottom w:val="single" w:color="000000" w:themeColor="text1" w:sz="4" w:space="0"/>
        </w:tcBorders>
      </w:tcPr>
    </w:tblStylePr>
    <w:tblStylePr w:type="lastRow">
      <w:rPr>
        <w:b/>
        <w:color w:themeColor="text1"/>
      </w:rPr>
      <w:tblPr/>
      <w:tcPr>
        <w:tcBorders>
          <w:top w:val="single" w:color="000000" w:themeColor="text1" w:sz="4" w:space="0"/>
        </w:tcBorders>
      </w:tcPr>
    </w:tblStylePr>
    <w:tblStylePr w:type="firstCol">
      <w:rPr>
        <w:b/>
        <w:color w:themeColor="text1"/>
      </w:rPr>
      <w:tblPr/>
    </w:tblStylePr>
    <w:tblStylePr w:type="lastCol">
      <w:rPr>
        <w:b/>
        <w:color w:themeColor="text1"/>
      </w:rPr>
      <w:tblPr/>
    </w:tblStylePr>
    <w:tblStylePr w:type="band1Vert">
      <w:tblPr/>
      <w:tcPr>
        <w:shd w:val="clear" w:color="BFBFBF" w:fill="BFBFBF" w:themeFill="text1" w:themeFillTint="40"/>
      </w:tcPr>
    </w:tblStylePr>
    <w:tblStylePr w:type="band1Horz">
      <w:rPr>
        <w:color w:themeColor="text1"/>
        <w:sz w:val="22"/>
      </w:rPr>
      <w:tblPr/>
      <w:tcPr>
        <w:shd w:val="clear" w:color="BFBFBF" w:fill="BFBFBF" w:themeFill="text1" w:themeFillTint="40"/>
      </w:tcPr>
    </w:tblStylePr>
    <w:tblStylePr w:type="band2Horz">
      <w:rPr>
        <w:color w:themeColor="text1"/>
        <w:sz w:val="22"/>
      </w:rPr>
      <w:tblPr/>
    </w:tblStylePr>
  </w:style>
  <w:style w:type="table" w:customStyle="1" w:styleId="ListTable6Colorful-Accent1">
    <w:name w:val="List Table 6 Colorful - Accent 1"/>
    <w:basedOn w:val="a1"/>
    <w:uiPriority w:val="99"/>
    <w:tblPr>
      <w:tblStyleRowBandSize w:val="1"/>
      <w:tblStyleColBandSize w:val="1"/>
      <w:tblBorders>
        <w:top w:val="single" w:color="4F81BD" w:themeColor="accent1" w:sz="4" w:space="0"/>
        <w:bottom w:val="single" w:color="4F81BD" w:themeColor="accent1" w:sz="4" w:space="0"/>
      </w:tblBorders>
      <w:tblCellMar>
        <w:top w:w="0" w:type="dxa"/>
        <w:left w:w="108" w:type="dxa"/>
        <w:bottom w:w="0" w:type="dxa"/>
        <w:right w:w="108" w:type="dxa"/>
      </w:tblCellMar>
    </w:tblPr>
    <w:tblStylePr w:type="firstRow">
      <w:rPr>
        <w:b/>
        <w:color w:themeColor="accent1" w:themeShade="95"/>
      </w:rPr>
      <w:tblPr/>
      <w:tcPr>
        <w:tcBorders>
          <w:bottom w:val="single" w:color="4F81BD" w:themeColor="accent1" w:sz="4" w:space="0"/>
        </w:tcBorders>
      </w:tcPr>
    </w:tblStylePr>
    <w:tblStylePr w:type="lastRow">
      <w:rPr>
        <w:b/>
        <w:color w:themeColor="accent1" w:themeShade="95"/>
      </w:rPr>
      <w:tblPr/>
      <w:tcPr>
        <w:tcBorders>
          <w:top w:val="single" w:color="4F81BD" w:themeColor="accent1" w:sz="4" w:space="0"/>
        </w:tcBorders>
      </w:tcPr>
    </w:tblStylePr>
    <w:tblStylePr w:type="firstCol">
      <w:rPr>
        <w:b/>
        <w:color w:themeColor="accent1" w:themeShade="95"/>
      </w:rPr>
      <w:tblPr/>
    </w:tblStylePr>
    <w:tblStylePr w:type="lastCol">
      <w:rPr>
        <w:b/>
        <w:color w:themeColor="accent1" w:themeShade="95"/>
      </w:rPr>
      <w:tblPr/>
    </w:tblStylePr>
    <w:tblStylePr w:type="band1Vert">
      <w:tblPr/>
      <w:tcPr>
        <w:shd w:val="clear" w:color="D2DFEE" w:fill="D2DFEE" w:themeFill="accent1" w:themeFillTint="40"/>
      </w:tcPr>
    </w:tblStylePr>
    <w:tblStylePr w:type="band1Horz">
      <w:rPr>
        <w:color w:themeColor="accent1" w:themeShade="95"/>
        <w:sz w:val="22"/>
      </w:rPr>
      <w:tblPr/>
      <w:tcPr>
        <w:shd w:val="clear" w:color="D2DFEE" w:fill="D2DFEE" w:themeFill="accent1" w:themeFillTint="40"/>
      </w:tcPr>
    </w:tblStylePr>
    <w:tblStylePr w:type="band2Horz">
      <w:rPr>
        <w:color w:themeColor="accent1" w:themeShade="95"/>
        <w:sz w:val="22"/>
      </w:rPr>
      <w:tblPr/>
    </w:tblStylePr>
  </w:style>
  <w:style w:type="table" w:customStyle="1" w:styleId="ListTable6Colorful-Accent2">
    <w:name w:val="List Table 6 Colorful - Accent 2"/>
    <w:basedOn w:val="a1"/>
    <w:uiPriority w:val="99"/>
    <w:tblPr>
      <w:tblStyleRowBandSize w:val="1"/>
      <w:tblStyleColBandSize w:val="1"/>
      <w:tblBorders>
        <w:top w:val="single" w:color="D99695" w:themeColor="accent2" w:themeTint="97" w:sz="4" w:space="0"/>
        <w:bottom w:val="single" w:color="D99695" w:themeColor="accent2" w:themeTint="97" w:sz="4" w:space="0"/>
      </w:tblBorders>
      <w:tblCellMar>
        <w:top w:w="0" w:type="dxa"/>
        <w:left w:w="108" w:type="dxa"/>
        <w:bottom w:w="0" w:type="dxa"/>
        <w:right w:w="108" w:type="dxa"/>
      </w:tblCellMar>
    </w:tblPr>
    <w:tblStylePr w:type="firstRow">
      <w:rPr>
        <w:b/>
        <w:color w:themeColor="accent2" w:themeTint="97" w:themeShade="95"/>
      </w:rPr>
      <w:tblPr/>
      <w:tcPr>
        <w:tcBorders>
          <w:bottom w:val="single" w:color="C0504D" w:themeColor="accent2" w:sz="4" w:space="0"/>
        </w:tcBorders>
      </w:tcPr>
    </w:tblStylePr>
    <w:tblStylePr w:type="lastRow">
      <w:rPr>
        <w:b/>
        <w:color w:themeColor="accent2" w:themeTint="97" w:themeShade="95"/>
      </w:rPr>
      <w:tblPr/>
      <w:tcPr>
        <w:tcBorders>
          <w:top w:val="single" w:color="C0504D" w:themeColor="accent2" w:sz="4" w:space="0"/>
        </w:tcBorders>
      </w:tcPr>
    </w:tblStylePr>
    <w:tblStylePr w:type="firstCol">
      <w:rPr>
        <w:b/>
        <w:color w:themeColor="accent2" w:themeTint="97" w:themeShade="95"/>
      </w:rPr>
      <w:tblPr/>
    </w:tblStylePr>
    <w:tblStylePr w:type="lastCol">
      <w:rPr>
        <w:b/>
        <w:color w:themeColor="accent2" w:themeTint="97" w:themeShade="95"/>
      </w:rPr>
      <w:tblPr/>
    </w:tblStylePr>
    <w:tblStylePr w:type="band1Vert">
      <w:tblPr/>
      <w:tcPr>
        <w:shd w:val="clear" w:color="EFD2D2" w:fill="EFD2D2" w:themeFill="accent2" w:themeFillTint="40"/>
      </w:tcPr>
    </w:tblStylePr>
    <w:tblStylePr w:type="band1Horz">
      <w:rPr>
        <w:color w:themeColor="accent2" w:themeTint="97" w:themeShade="95"/>
        <w:sz w:val="22"/>
      </w:rPr>
      <w:tblPr/>
      <w:tcPr>
        <w:shd w:val="clear" w:color="EFD2D2" w:fill="EFD2D2" w:themeFill="accent2" w:themeFillTint="40"/>
      </w:tcPr>
    </w:tblStylePr>
    <w:tblStylePr w:type="band2Horz">
      <w:rPr>
        <w:color w:themeColor="accent2" w:themeTint="97" w:themeShade="95"/>
        <w:sz w:val="22"/>
      </w:rPr>
      <w:tblPr/>
    </w:tblStylePr>
  </w:style>
  <w:style w:type="table" w:customStyle="1" w:styleId="ListTable6Colorful-Accent3">
    <w:name w:val="List Table 6 Colorful - Accent 3"/>
    <w:basedOn w:val="a1"/>
    <w:uiPriority w:val="99"/>
    <w:tblPr>
      <w:tblStyleRowBandSize w:val="1"/>
      <w:tblStyleColBandSize w:val="1"/>
      <w:tblBorders>
        <w:top w:val="single" w:color="C3D69B" w:themeColor="accent3" w:themeTint="98" w:sz="4" w:space="0"/>
        <w:bottom w:val="single" w:color="C3D69B" w:themeColor="accent3" w:themeTint="98" w:sz="4" w:space="0"/>
      </w:tblBorders>
      <w:tblCellMar>
        <w:top w:w="0" w:type="dxa"/>
        <w:left w:w="108" w:type="dxa"/>
        <w:bottom w:w="0" w:type="dxa"/>
        <w:right w:w="108" w:type="dxa"/>
      </w:tblCellMar>
    </w:tblPr>
    <w:tblStylePr w:type="firstRow">
      <w:rPr>
        <w:b/>
        <w:color w:themeColor="accent3" w:themeTint="98" w:themeShade="95"/>
      </w:rPr>
      <w:tblPr/>
      <w:tcPr>
        <w:tcBorders>
          <w:bottom w:val="single" w:color="9BBB59" w:themeColor="accent3" w:sz="4" w:space="0"/>
        </w:tcBorders>
      </w:tcPr>
    </w:tblStylePr>
    <w:tblStylePr w:type="lastRow">
      <w:rPr>
        <w:b/>
        <w:color w:themeColor="accent3" w:themeTint="98" w:themeShade="95"/>
      </w:rPr>
      <w:tblPr/>
      <w:tcPr>
        <w:tcBorders>
          <w:top w:val="single" w:color="9BBB59" w:themeColor="accent3" w:sz="4" w:space="0"/>
        </w:tcBorders>
      </w:tcPr>
    </w:tblStylePr>
    <w:tblStylePr w:type="firstCol">
      <w:rPr>
        <w:b/>
        <w:color w:themeColor="accent3" w:themeTint="98" w:themeShade="95"/>
      </w:rPr>
      <w:tblPr/>
    </w:tblStylePr>
    <w:tblStylePr w:type="lastCol">
      <w:rPr>
        <w:b/>
        <w:color w:themeColor="accent3" w:themeTint="98" w:themeShade="95"/>
      </w:rPr>
      <w:tblPr/>
    </w:tblStylePr>
    <w:tblStylePr w:type="band1Vert">
      <w:tblPr/>
      <w:tcPr>
        <w:shd w:val="clear" w:color="E5EED5" w:fill="E5EED5" w:themeFill="accent3" w:themeFillTint="40"/>
      </w:tcPr>
    </w:tblStylePr>
    <w:tblStylePr w:type="band1Horz">
      <w:rPr>
        <w:color w:themeColor="accent3" w:themeTint="98" w:themeShade="95"/>
        <w:sz w:val="22"/>
      </w:rPr>
      <w:tblPr/>
      <w:tcPr>
        <w:shd w:val="clear" w:color="E5EED5" w:fill="E5EED5" w:themeFill="accent3" w:themeFillTint="40"/>
      </w:tcPr>
    </w:tblStylePr>
    <w:tblStylePr w:type="band2Horz">
      <w:rPr>
        <w:color w:themeColor="accent3" w:themeTint="98" w:themeShade="95"/>
        <w:sz w:val="22"/>
      </w:rPr>
      <w:tblPr/>
    </w:tblStylePr>
  </w:style>
  <w:style w:type="table" w:customStyle="1" w:styleId="ListTable6Colorful-Accent4">
    <w:name w:val="List Table 6 Colorful - Accent 4"/>
    <w:basedOn w:val="a1"/>
    <w:uiPriority w:val="99"/>
    <w:tblPr>
      <w:tblStyleRowBandSize w:val="1"/>
      <w:tblStyleColBandSize w:val="1"/>
      <w:tblBorders>
        <w:top w:val="single" w:color="B2A1C6" w:themeColor="accent4" w:themeTint="9a" w:sz="4" w:space="0"/>
        <w:bottom w:val="single" w:color="B2A1C6" w:themeColor="accent4" w:themeTint="9a" w:sz="4" w:space="0"/>
      </w:tblBorders>
      <w:tblCellMar>
        <w:top w:w="0" w:type="dxa"/>
        <w:left w:w="108" w:type="dxa"/>
        <w:bottom w:w="0" w:type="dxa"/>
        <w:right w:w="108" w:type="dxa"/>
      </w:tblCellMar>
    </w:tblPr>
    <w:tblStylePr w:type="firstRow">
      <w:rPr>
        <w:b/>
        <w:color w:themeColor="accent4" w:themeTint="9a" w:themeShade="95"/>
      </w:rPr>
      <w:tblPr/>
      <w:tcPr>
        <w:tcBorders>
          <w:bottom w:val="single" w:color="8064A2" w:themeColor="accent4" w:sz="4" w:space="0"/>
        </w:tcBorders>
      </w:tcPr>
    </w:tblStylePr>
    <w:tblStylePr w:type="lastRow">
      <w:rPr>
        <w:b/>
        <w:color w:themeColor="accent4" w:themeTint="9a" w:themeShade="95"/>
      </w:rPr>
      <w:tblPr/>
      <w:tcPr>
        <w:tcBorders>
          <w:top w:val="single" w:color="8064A2" w:themeColor="accent4" w:sz="4" w:space="0"/>
        </w:tcBorders>
      </w:tcPr>
    </w:tblStylePr>
    <w:tblStylePr w:type="firstCol">
      <w:rPr>
        <w:b/>
        <w:color w:themeColor="accent4" w:themeTint="9a" w:themeShade="95"/>
      </w:rPr>
      <w:tblPr/>
    </w:tblStylePr>
    <w:tblStylePr w:type="lastCol">
      <w:rPr>
        <w:b/>
        <w:color w:themeColor="accent4" w:themeTint="9a" w:themeShade="95"/>
      </w:rPr>
      <w:tblPr/>
    </w:tblStylePr>
    <w:tblStylePr w:type="band1Vert">
      <w:tblPr/>
      <w:tcPr>
        <w:shd w:val="clear" w:color="DFD8E7" w:fill="DFD8E7" w:themeFill="accent4" w:themeFillTint="40"/>
      </w:tcPr>
    </w:tblStylePr>
    <w:tblStylePr w:type="band1Horz">
      <w:rPr>
        <w:color w:themeColor="accent4" w:themeTint="9a" w:themeShade="95"/>
        <w:sz w:val="22"/>
      </w:rPr>
      <w:tblPr/>
      <w:tcPr>
        <w:shd w:val="clear" w:color="DFD8E7" w:fill="DFD8E7" w:themeFill="accent4" w:themeFillTint="40"/>
      </w:tcPr>
    </w:tblStylePr>
    <w:tblStylePr w:type="band2Horz">
      <w:rPr>
        <w:color w:themeColor="accent4" w:themeTint="9a" w:themeShade="95"/>
        <w:sz w:val="22"/>
      </w:rPr>
      <w:tblPr/>
    </w:tblStylePr>
  </w:style>
  <w:style w:type="table" w:customStyle="1" w:styleId="ListTable6Colorful-Accent5">
    <w:name w:val="List Table 6 Colorful - Accent 5"/>
    <w:basedOn w:val="a1"/>
    <w:uiPriority w:val="99"/>
    <w:tblPr>
      <w:tblStyleRowBandSize w:val="1"/>
      <w:tblStyleColBandSize w:val="1"/>
      <w:tblBorders>
        <w:top w:val="single" w:color="92CCDC" w:themeColor="accent5" w:themeTint="9a" w:sz="4" w:space="0"/>
        <w:bottom w:val="single" w:color="92CCDC" w:themeColor="accent5" w:themeTint="9a" w:sz="4" w:space="0"/>
      </w:tblBorders>
      <w:tblCellMar>
        <w:top w:w="0" w:type="dxa"/>
        <w:left w:w="108" w:type="dxa"/>
        <w:bottom w:w="0" w:type="dxa"/>
        <w:right w:w="108" w:type="dxa"/>
      </w:tblCellMar>
    </w:tblPr>
    <w:tblStylePr w:type="firstRow">
      <w:rPr>
        <w:b/>
        <w:color w:themeColor="accent5" w:themeTint="9a" w:themeShade="95"/>
      </w:rPr>
      <w:tblPr/>
      <w:tcPr>
        <w:tcBorders>
          <w:bottom w:val="single" w:color="4BACC6" w:themeColor="accent5" w:sz="4" w:space="0"/>
        </w:tcBorders>
      </w:tcPr>
    </w:tblStylePr>
    <w:tblStylePr w:type="lastRow">
      <w:rPr>
        <w:b/>
        <w:color w:themeColor="accent5" w:themeTint="9a" w:themeShade="95"/>
      </w:rPr>
      <w:tblPr/>
      <w:tcPr>
        <w:tcBorders>
          <w:top w:val="single" w:color="4BACC6" w:themeColor="accent5" w:sz="4" w:space="0"/>
        </w:tcBorders>
      </w:tcPr>
    </w:tblStylePr>
    <w:tblStylePr w:type="firstCol">
      <w:rPr>
        <w:b/>
        <w:color w:themeColor="accent5" w:themeTint="9a" w:themeShade="95"/>
      </w:rPr>
      <w:tblPr/>
    </w:tblStylePr>
    <w:tblStylePr w:type="lastCol">
      <w:rPr>
        <w:b/>
        <w:color w:themeColor="accent5" w:themeTint="9a" w:themeShade="95"/>
      </w:rPr>
      <w:tblPr/>
    </w:tblStylePr>
    <w:tblStylePr w:type="band1Vert">
      <w:tblPr/>
      <w:tcPr>
        <w:shd w:val="clear" w:color="D1EAF0" w:fill="D1EAF0" w:themeFill="accent5" w:themeFillTint="40"/>
      </w:tcPr>
    </w:tblStylePr>
    <w:tblStylePr w:type="band1Horz">
      <w:rPr>
        <w:color w:themeColor="accent5" w:themeTint="9a" w:themeShade="95"/>
        <w:sz w:val="22"/>
      </w:rPr>
      <w:tblPr/>
      <w:tcPr>
        <w:shd w:val="clear" w:color="D1EAF0" w:fill="D1EAF0" w:themeFill="accent5" w:themeFillTint="40"/>
      </w:tcPr>
    </w:tblStylePr>
    <w:tblStylePr w:type="band2Horz">
      <w:rPr>
        <w:color w:themeColor="accent5" w:themeTint="9a" w:themeShade="95"/>
        <w:sz w:val="22"/>
      </w:rPr>
      <w:tblPr/>
    </w:tblStylePr>
  </w:style>
  <w:style w:type="table" w:customStyle="1" w:styleId="ListTable6Colorful-Accent6">
    <w:name w:val="List Table 6 Colorful - Accent 6"/>
    <w:basedOn w:val="a1"/>
    <w:uiPriority w:val="99"/>
    <w:tblPr>
      <w:tblStyleRowBandSize w:val="1"/>
      <w:tblStyleColBandSize w:val="1"/>
      <w:tblBorders>
        <w:top w:val="single" w:color="FAC090" w:themeColor="accent6" w:themeTint="98" w:sz="4" w:space="0"/>
        <w:bottom w:val="single" w:color="FAC090" w:themeColor="accent6" w:themeTint="98" w:sz="4" w:space="0"/>
      </w:tblBorders>
      <w:tblCellMar>
        <w:top w:w="0" w:type="dxa"/>
        <w:left w:w="108" w:type="dxa"/>
        <w:bottom w:w="0" w:type="dxa"/>
        <w:right w:w="108" w:type="dxa"/>
      </w:tblCellMar>
    </w:tblPr>
    <w:tblStylePr w:type="firstRow">
      <w:rPr>
        <w:b/>
        <w:color w:themeColor="accent6" w:themeTint="98" w:themeShade="95"/>
      </w:rPr>
      <w:tblPr/>
      <w:tcPr>
        <w:tcBorders>
          <w:bottom w:val="single" w:color="F79646" w:themeColor="accent6" w:sz="4" w:space="0"/>
        </w:tcBorders>
      </w:tcPr>
    </w:tblStylePr>
    <w:tblStylePr w:type="lastRow">
      <w:rPr>
        <w:b/>
        <w:color w:themeColor="accent6" w:themeTint="98" w:themeShade="95"/>
      </w:rPr>
      <w:tblPr/>
      <w:tcPr>
        <w:tcBorders>
          <w:top w:val="single" w:color="F79646" w:themeColor="accent6" w:sz="4" w:space="0"/>
        </w:tcBorders>
      </w:tcPr>
    </w:tblStylePr>
    <w:tblStylePr w:type="firstCol">
      <w:rPr>
        <w:b/>
        <w:color w:themeColor="accent6" w:themeTint="98" w:themeShade="95"/>
      </w:rPr>
      <w:tblPr/>
    </w:tblStylePr>
    <w:tblStylePr w:type="lastCol">
      <w:rPr>
        <w:b/>
        <w:color w:themeColor="accent6" w:themeTint="98" w:themeShade="95"/>
      </w:rPr>
      <w:tblPr/>
    </w:tblStylePr>
    <w:tblStylePr w:type="band1Vert">
      <w:tblPr/>
      <w:tcPr>
        <w:shd w:val="clear" w:color="FDE4D0" w:fill="FDE4D0" w:themeFill="accent6" w:themeFillTint="40"/>
      </w:tcPr>
    </w:tblStylePr>
    <w:tblStylePr w:type="band1Horz">
      <w:rPr>
        <w:color w:themeColor="accent6" w:themeTint="98" w:themeShade="95"/>
        <w:sz w:val="22"/>
      </w:rPr>
      <w:tblPr/>
      <w:tcPr>
        <w:shd w:val="clear" w:color="FDE4D0" w:fill="FDE4D0" w:themeFill="accent6" w:themeFillTint="40"/>
      </w:tcPr>
    </w:tblStylePr>
    <w:tblStylePr w:type="band2Horz">
      <w:rPr>
        <w:color w:themeColor="accent6" w:themeTint="98" w:themeShade="95"/>
        <w:sz w:val="22"/>
      </w:rPr>
      <w:tblPr/>
    </w:tblStylePr>
  </w:style>
  <w:style w:type="table" w:customStyle="1" w:styleId="ListTable7Colorful">
    <w:name w:val="List Table 7 Colorful"/>
    <w:basedOn w:val="a1"/>
    <w:uiPriority w:val="99"/>
    <w:tblPr>
      <w:tblStyleRowBandSize w:val="1"/>
      <w:tblStyleColBandSize w:val="1"/>
      <w:tblBorders>
        <w:right w:val="single" w:color="7F7F7F" w:themeColor="text1" w:themeTint="80" w:sz="4" w:space="0"/>
      </w:tblBorders>
      <w:tblCellMar>
        <w:top w:w="0" w:type="dxa"/>
        <w:left w:w="108" w:type="dxa"/>
        <w:bottom w:w="0" w:type="dxa"/>
        <w:right w:w="108" w:type="dxa"/>
      </w:tblCellMar>
    </w:tblPr>
    <w:tblStylePr w:type="firstRow">
      <w:rPr>
        <w:i/>
        <w:color w:themeColor="text1" w:themeTint="80" w:themeShade="95"/>
        <w:sz w:val="22"/>
      </w:rPr>
      <w:tblPr/>
      <w:tcPr>
        <w:tcBorders>
          <w:top w:val="none" w:color="auto" w:sz="0" w:space="0"/>
          <w:left w:val="none" w:color="auto" w:sz="0" w:space="0"/>
          <w:bottom w:val="single" w:color="000000" w:themeColor="text1" w:sz="4" w:space="0"/>
          <w:right w:val="none" w:color="auto" w:sz="0" w:space="0"/>
        </w:tcBorders>
        <w:shd w:val="clear" w:color="FFFFFF" w:fill="FFFFFF" w:themeFill="light1"/>
      </w:tcPr>
    </w:tblStylePr>
    <w:tblStylePr w:type="lastRow">
      <w:rPr>
        <w:i/>
        <w:color w:themeColor="text1" w:themeTint="80" w:themeShade="95"/>
        <w:sz w:val="22"/>
      </w:rPr>
      <w:tblPr/>
      <w:tcPr>
        <w:tcBorders>
          <w:top w:val="single" w:color="000000" w:themeColor="text1"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themeColor="text1" w:themeTint="80" w:themeShade="95"/>
        <w:sz w:val="22"/>
      </w:rPr>
      <w:tblPr/>
      <w:tcPr>
        <w:tcBorders>
          <w:top w:val="none" w:color="auto" w:sz="0" w:space="0"/>
          <w:left w:val="none" w:color="auto" w:sz="0" w:space="0"/>
          <w:bottom w:val="none" w:color="auto" w:sz="0" w:space="0"/>
          <w:right w:val="single" w:color="000000" w:themeColor="text1" w:sz="4" w:space="0"/>
        </w:tcBorders>
        <w:shd w:val="clear" w:color="FFFFFF" w:fill="auto"/>
      </w:tcPr>
    </w:tblStylePr>
    <w:tblStylePr w:type="lastCol">
      <w:rPr>
        <w:i/>
        <w:color w:themeColor="text1" w:themeTint="80" w:themeShade="95"/>
        <w:sz w:val="22"/>
      </w:rPr>
      <w:tblPr/>
      <w:tcPr>
        <w:tcBorders>
          <w:top w:val="none" w:color="auto" w:sz="0" w:space="0"/>
          <w:left w:val="single" w:color="000000" w:themeColor="text1" w:sz="4" w:space="0"/>
          <w:bottom w:val="none" w:color="auto" w:sz="0" w:space="0"/>
          <w:right w:val="none" w:color="auto" w:sz="0" w:space="0"/>
        </w:tcBorders>
        <w:shd w:val="clear" w:color="FFFFFF" w:fill="auto"/>
      </w:tcPr>
    </w:tblStylePr>
    <w:tblStylePr w:type="band1Vert">
      <w:tblPr/>
      <w:tcPr>
        <w:shd w:val="clear" w:color="BFBFBF" w:fill="BFBFBF" w:themeFill="text1" w:themeFillTint="40"/>
      </w:tcPr>
    </w:tblStylePr>
    <w:tblStylePr w:type="band1Horz">
      <w:rPr>
        <w:color w:themeColor="text1" w:themeTint="80" w:themeShade="95"/>
        <w:sz w:val="22"/>
      </w:rPr>
      <w:tblPr/>
      <w:tcPr>
        <w:shd w:val="clear" w:color="BFBFBF" w:fill="BFBFBF" w:themeFill="text1" w:themeFillTint="40"/>
      </w:tcPr>
    </w:tblStylePr>
    <w:tblStylePr w:type="band2Horz">
      <w:rPr>
        <w:color w:themeColor="text1" w:themeTint="80" w:themeShade="95"/>
        <w:sz w:val="22"/>
      </w:rPr>
      <w:tblPr/>
    </w:tblStylePr>
  </w:style>
  <w:style w:type="table" w:customStyle="1" w:styleId="ListTable7Colorful-Accent1">
    <w:name w:val="List Table 7 Colorful - Accent 1"/>
    <w:basedOn w:val="a1"/>
    <w:uiPriority w:val="99"/>
    <w:tblPr>
      <w:tblStyleRowBandSize w:val="1"/>
      <w:tblStyleColBandSize w:val="1"/>
      <w:tblBorders>
        <w:right w:val="single" w:color="4F81BD" w:themeColor="accent1" w:sz="4" w:space="0"/>
      </w:tblBorders>
      <w:tblCellMar>
        <w:top w:w="0" w:type="dxa"/>
        <w:left w:w="108" w:type="dxa"/>
        <w:bottom w:w="0" w:type="dxa"/>
        <w:right w:w="108" w:type="dxa"/>
      </w:tblCellMar>
    </w:tblPr>
    <w:tblStylePr w:type="firstRow">
      <w:rPr>
        <w:i/>
        <w:color w:themeColor="accent1" w:themeShade="95"/>
        <w:sz w:val="22"/>
      </w:rPr>
      <w:tblPr/>
      <w:tcPr>
        <w:tcBorders>
          <w:top w:val="none" w:color="auto" w:sz="0" w:space="0"/>
          <w:left w:val="none" w:color="auto" w:sz="0" w:space="0"/>
          <w:bottom w:val="single" w:color="4F81BD" w:themeColor="accent1" w:sz="4" w:space="0"/>
          <w:right w:val="none" w:color="auto" w:sz="0" w:space="0"/>
        </w:tcBorders>
        <w:shd w:val="clear" w:color="FFFFFF" w:fill="FFFFFF" w:themeFill="light1"/>
      </w:tcPr>
    </w:tblStylePr>
    <w:tblStylePr w:type="lastRow">
      <w:rPr>
        <w:i/>
        <w:color w:themeColor="accent1" w:themeShade="95"/>
        <w:sz w:val="22"/>
      </w:rPr>
      <w:tblPr/>
      <w:tcPr>
        <w:tcBorders>
          <w:top w:val="single" w:color="4F81BD" w:themeColor="accent1"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themeColor="accent1" w:themeShade="95"/>
        <w:sz w:val="22"/>
      </w:rPr>
      <w:tblPr/>
      <w:tcPr>
        <w:tcBorders>
          <w:top w:val="none" w:color="auto" w:sz="0" w:space="0"/>
          <w:left w:val="none" w:color="auto" w:sz="0" w:space="0"/>
          <w:bottom w:val="none" w:color="auto" w:sz="0" w:space="0"/>
          <w:right w:val="single" w:color="4F81BD" w:themeColor="accent1" w:sz="4" w:space="0"/>
        </w:tcBorders>
        <w:shd w:val="clear" w:color="FFFFFF" w:fill="auto"/>
      </w:tcPr>
    </w:tblStylePr>
    <w:tblStylePr w:type="lastCol">
      <w:rPr>
        <w:i/>
        <w:color w:themeColor="accent1" w:themeShade="95"/>
        <w:sz w:val="22"/>
      </w:rPr>
      <w:tblPr/>
      <w:tcPr>
        <w:tcBorders>
          <w:top w:val="none" w:color="auto" w:sz="0" w:space="0"/>
          <w:left w:val="single" w:color="4F81BD" w:themeColor="accent1" w:sz="4" w:space="0"/>
          <w:bottom w:val="none" w:color="auto" w:sz="0" w:space="0"/>
          <w:right w:val="none" w:color="auto" w:sz="0" w:space="0"/>
        </w:tcBorders>
        <w:shd w:val="clear" w:color="FFFFFF" w:fill="auto"/>
      </w:tcPr>
    </w:tblStylePr>
    <w:tblStylePr w:type="band1Vert">
      <w:tblPr/>
      <w:tcPr>
        <w:shd w:val="clear" w:color="D2DFEE" w:fill="D2DFEE" w:themeFill="accent1" w:themeFillTint="40"/>
      </w:tcPr>
    </w:tblStylePr>
    <w:tblStylePr w:type="band1Horz">
      <w:rPr>
        <w:color w:themeColor="accent1" w:themeShade="95"/>
        <w:sz w:val="22"/>
      </w:rPr>
      <w:tblPr/>
      <w:tcPr>
        <w:shd w:val="clear" w:color="D2DFEE" w:fill="D2DFEE" w:themeFill="accent1" w:themeFillTint="40"/>
      </w:tcPr>
    </w:tblStylePr>
    <w:tblStylePr w:type="band2Horz">
      <w:rPr>
        <w:color w:themeColor="accent1" w:themeShade="95"/>
        <w:sz w:val="22"/>
      </w:rPr>
      <w:tblPr/>
    </w:tblStylePr>
  </w:style>
  <w:style w:type="table" w:customStyle="1" w:styleId="ListTable7Colorful-Accent2">
    <w:name w:val="List Table 7 Colorful - Accent 2"/>
    <w:basedOn w:val="a1"/>
    <w:uiPriority w:val="99"/>
    <w:tblPr>
      <w:tblStyleRowBandSize w:val="1"/>
      <w:tblStyleColBandSize w:val="1"/>
      <w:tblBorders>
        <w:right w:val="single" w:color="D99695" w:themeColor="accent2" w:themeTint="97" w:sz="4" w:space="0"/>
      </w:tblBorders>
      <w:tblCellMar>
        <w:top w:w="0" w:type="dxa"/>
        <w:left w:w="108" w:type="dxa"/>
        <w:bottom w:w="0" w:type="dxa"/>
        <w:right w:w="108" w:type="dxa"/>
      </w:tblCellMar>
    </w:tblPr>
    <w:tblStylePr w:type="firstRow">
      <w:rPr>
        <w:i/>
        <w:color w:themeColor="accent2" w:themeTint="97" w:themeShade="95"/>
        <w:sz w:val="22"/>
      </w:rPr>
      <w:tblPr/>
      <w:tcPr>
        <w:tcBorders>
          <w:top w:val="none" w:color="auto" w:sz="0" w:space="0"/>
          <w:left w:val="none" w:color="auto" w:sz="0" w:space="0"/>
          <w:bottom w:val="single" w:color="C0504D" w:themeColor="accent2" w:sz="4" w:space="0"/>
          <w:right w:val="none" w:color="auto" w:sz="0" w:space="0"/>
        </w:tcBorders>
        <w:shd w:val="clear" w:color="FFFFFF" w:fill="FFFFFF" w:themeFill="light1"/>
      </w:tcPr>
    </w:tblStylePr>
    <w:tblStylePr w:type="lastRow">
      <w:rPr>
        <w:i/>
        <w:color w:themeColor="accent2" w:themeTint="97" w:themeShade="95"/>
        <w:sz w:val="22"/>
      </w:rPr>
      <w:tblPr/>
      <w:tcPr>
        <w:tcBorders>
          <w:top w:val="single" w:color="C0504D" w:themeColor="accent2"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themeColor="accent2" w:themeTint="97" w:themeShade="95"/>
        <w:sz w:val="22"/>
      </w:rPr>
      <w:tblPr/>
      <w:tcPr>
        <w:tcBorders>
          <w:top w:val="none" w:color="auto" w:sz="0" w:space="0"/>
          <w:left w:val="none" w:color="auto" w:sz="0" w:space="0"/>
          <w:bottom w:val="none" w:color="auto" w:sz="0" w:space="0"/>
          <w:right w:val="single" w:color="C0504D" w:themeColor="accent2" w:sz="4" w:space="0"/>
        </w:tcBorders>
        <w:shd w:val="clear" w:color="FFFFFF" w:fill="auto"/>
      </w:tcPr>
    </w:tblStylePr>
    <w:tblStylePr w:type="lastCol">
      <w:rPr>
        <w:i/>
        <w:color w:themeColor="accent2" w:themeTint="97" w:themeShade="95"/>
        <w:sz w:val="22"/>
      </w:rPr>
      <w:tblPr/>
      <w:tcPr>
        <w:tcBorders>
          <w:top w:val="none" w:color="auto" w:sz="0" w:space="0"/>
          <w:left w:val="single" w:color="C0504D" w:themeColor="accent2" w:sz="4" w:space="0"/>
          <w:bottom w:val="none" w:color="auto" w:sz="0" w:space="0"/>
          <w:right w:val="none" w:color="auto" w:sz="0" w:space="0"/>
        </w:tcBorders>
        <w:shd w:val="clear" w:color="FFFFFF" w:fill="auto"/>
      </w:tcPr>
    </w:tblStylePr>
    <w:tblStylePr w:type="band1Vert">
      <w:tblPr/>
      <w:tcPr>
        <w:shd w:val="clear" w:color="EFD2D2" w:fill="EFD2D2" w:themeFill="accent2" w:themeFillTint="40"/>
      </w:tcPr>
    </w:tblStylePr>
    <w:tblStylePr w:type="band1Horz">
      <w:rPr>
        <w:color w:themeColor="accent2" w:themeTint="97" w:themeShade="95"/>
        <w:sz w:val="22"/>
      </w:rPr>
      <w:tblPr/>
      <w:tcPr>
        <w:shd w:val="clear" w:color="EFD2D2" w:fill="EFD2D2" w:themeFill="accent2" w:themeFillTint="40"/>
      </w:tcPr>
    </w:tblStylePr>
    <w:tblStylePr w:type="band2Horz">
      <w:rPr>
        <w:color w:themeColor="accent2" w:themeTint="97" w:themeShade="95"/>
        <w:sz w:val="22"/>
      </w:rPr>
      <w:tblPr/>
    </w:tblStylePr>
  </w:style>
  <w:style w:type="table" w:customStyle="1" w:styleId="ListTable7Colorful-Accent3">
    <w:name w:val="List Table 7 Colorful - Accent 3"/>
    <w:basedOn w:val="a1"/>
    <w:uiPriority w:val="99"/>
    <w:tblPr>
      <w:tblStyleRowBandSize w:val="1"/>
      <w:tblStyleColBandSize w:val="1"/>
      <w:tblBorders>
        <w:right w:val="single" w:color="C3D69B" w:themeColor="accent3" w:themeTint="98" w:sz="4" w:space="0"/>
      </w:tblBorders>
      <w:tblCellMar>
        <w:top w:w="0" w:type="dxa"/>
        <w:left w:w="108" w:type="dxa"/>
        <w:bottom w:w="0" w:type="dxa"/>
        <w:right w:w="108" w:type="dxa"/>
      </w:tblCellMar>
    </w:tblPr>
    <w:tblStylePr w:type="firstRow">
      <w:rPr>
        <w:i/>
        <w:color w:themeColor="accent3" w:themeTint="98" w:themeShade="95"/>
        <w:sz w:val="22"/>
      </w:rPr>
      <w:tblPr/>
      <w:tcPr>
        <w:tcBorders>
          <w:top w:val="none" w:color="auto" w:sz="0" w:space="0"/>
          <w:left w:val="none" w:color="auto" w:sz="0" w:space="0"/>
          <w:bottom w:val="single" w:color="9BBB59" w:themeColor="accent3" w:sz="4" w:space="0"/>
          <w:right w:val="none" w:color="auto" w:sz="0" w:space="0"/>
        </w:tcBorders>
        <w:shd w:val="clear" w:color="FFFFFF" w:fill="FFFFFF" w:themeFill="light1"/>
      </w:tcPr>
    </w:tblStylePr>
    <w:tblStylePr w:type="lastRow">
      <w:rPr>
        <w:i/>
        <w:color w:themeColor="accent3" w:themeTint="98" w:themeShade="95"/>
        <w:sz w:val="22"/>
      </w:rPr>
      <w:tblPr/>
      <w:tcPr>
        <w:tcBorders>
          <w:top w:val="single" w:color="9BBB59" w:themeColor="accent3"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themeColor="accent3" w:themeTint="98" w:themeShade="95"/>
        <w:sz w:val="22"/>
      </w:rPr>
      <w:tblPr/>
      <w:tcPr>
        <w:tcBorders>
          <w:top w:val="none" w:color="auto" w:sz="0" w:space="0"/>
          <w:left w:val="none" w:color="auto" w:sz="0" w:space="0"/>
          <w:bottom w:val="none" w:color="auto" w:sz="0" w:space="0"/>
          <w:right w:val="single" w:color="9BBB59" w:themeColor="accent3" w:sz="4" w:space="0"/>
        </w:tcBorders>
        <w:shd w:val="clear" w:color="FFFFFF" w:fill="auto"/>
      </w:tcPr>
    </w:tblStylePr>
    <w:tblStylePr w:type="lastCol">
      <w:rPr>
        <w:i/>
        <w:color w:themeColor="accent3" w:themeTint="98" w:themeShade="95"/>
        <w:sz w:val="22"/>
      </w:rPr>
      <w:tblPr/>
      <w:tcPr>
        <w:tcBorders>
          <w:top w:val="none" w:color="auto" w:sz="0" w:space="0"/>
          <w:left w:val="single" w:color="9BBB59" w:themeColor="accent3" w:sz="4" w:space="0"/>
          <w:bottom w:val="none" w:color="auto" w:sz="0" w:space="0"/>
          <w:right w:val="none" w:color="auto" w:sz="0" w:space="0"/>
        </w:tcBorders>
        <w:shd w:val="clear" w:color="FFFFFF" w:fill="auto"/>
      </w:tcPr>
    </w:tblStylePr>
    <w:tblStylePr w:type="band1Vert">
      <w:tblPr/>
      <w:tcPr>
        <w:shd w:val="clear" w:color="E5EED5" w:fill="E5EED5" w:themeFill="accent3" w:themeFillTint="40"/>
      </w:tcPr>
    </w:tblStylePr>
    <w:tblStylePr w:type="band1Horz">
      <w:rPr>
        <w:color w:themeColor="accent3" w:themeTint="98" w:themeShade="95"/>
        <w:sz w:val="22"/>
      </w:rPr>
      <w:tblPr/>
      <w:tcPr>
        <w:shd w:val="clear" w:color="E5EED5" w:fill="E5EED5" w:themeFill="accent3" w:themeFillTint="40"/>
      </w:tcPr>
    </w:tblStylePr>
    <w:tblStylePr w:type="band2Horz">
      <w:rPr>
        <w:color w:themeColor="accent3" w:themeTint="98" w:themeShade="95"/>
        <w:sz w:val="22"/>
      </w:rPr>
      <w:tblPr/>
    </w:tblStylePr>
  </w:style>
  <w:style w:type="table" w:customStyle="1" w:styleId="ListTable7Colorful-Accent4">
    <w:name w:val="List Table 7 Colorful - Accent 4"/>
    <w:basedOn w:val="a1"/>
    <w:uiPriority w:val="99"/>
    <w:tblPr>
      <w:tblStyleRowBandSize w:val="1"/>
      <w:tblStyleColBandSize w:val="1"/>
      <w:tblBorders>
        <w:right w:val="single" w:color="B2A1C6" w:themeColor="accent4" w:themeTint="9a" w:sz="4" w:space="0"/>
      </w:tblBorders>
      <w:tblCellMar>
        <w:top w:w="0" w:type="dxa"/>
        <w:left w:w="108" w:type="dxa"/>
        <w:bottom w:w="0" w:type="dxa"/>
        <w:right w:w="108" w:type="dxa"/>
      </w:tblCellMar>
    </w:tblPr>
    <w:tblStylePr w:type="firstRow">
      <w:rPr>
        <w:i/>
        <w:color w:themeColor="accent4" w:themeTint="9a" w:themeShade="95"/>
        <w:sz w:val="22"/>
      </w:rPr>
      <w:tblPr/>
      <w:tcPr>
        <w:tcBorders>
          <w:top w:val="none" w:color="auto" w:sz="0" w:space="0"/>
          <w:left w:val="none" w:color="auto" w:sz="0" w:space="0"/>
          <w:bottom w:val="single" w:color="8064A2" w:themeColor="accent4" w:sz="4" w:space="0"/>
          <w:right w:val="none" w:color="auto" w:sz="0" w:space="0"/>
        </w:tcBorders>
        <w:shd w:val="clear" w:color="FFFFFF" w:fill="FFFFFF" w:themeFill="light1"/>
      </w:tcPr>
    </w:tblStylePr>
    <w:tblStylePr w:type="lastRow">
      <w:rPr>
        <w:i/>
        <w:color w:themeColor="accent4" w:themeTint="9a" w:themeShade="95"/>
        <w:sz w:val="22"/>
      </w:rPr>
      <w:tblPr/>
      <w:tcPr>
        <w:tcBorders>
          <w:top w:val="single" w:color="8064A2" w:themeColor="accent4"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themeColor="accent4" w:themeTint="9a" w:themeShade="95"/>
        <w:sz w:val="22"/>
      </w:rPr>
      <w:tblPr/>
      <w:tcPr>
        <w:tcBorders>
          <w:top w:val="none" w:color="auto" w:sz="0" w:space="0"/>
          <w:left w:val="none" w:color="auto" w:sz="0" w:space="0"/>
          <w:bottom w:val="none" w:color="auto" w:sz="0" w:space="0"/>
          <w:right w:val="single" w:color="8064A2" w:themeColor="accent4" w:sz="4" w:space="0"/>
        </w:tcBorders>
        <w:shd w:val="clear" w:color="FFFFFF" w:fill="auto"/>
      </w:tcPr>
    </w:tblStylePr>
    <w:tblStylePr w:type="lastCol">
      <w:rPr>
        <w:i/>
        <w:color w:themeColor="accent4" w:themeTint="9a" w:themeShade="95"/>
        <w:sz w:val="22"/>
      </w:rPr>
      <w:tblPr/>
      <w:tcPr>
        <w:tcBorders>
          <w:top w:val="none" w:color="auto" w:sz="0" w:space="0"/>
          <w:left w:val="single" w:color="8064A2" w:themeColor="accent4" w:sz="4" w:space="0"/>
          <w:bottom w:val="none" w:color="auto" w:sz="0" w:space="0"/>
          <w:right w:val="none" w:color="auto" w:sz="0" w:space="0"/>
        </w:tcBorders>
        <w:shd w:val="clear" w:color="FFFFFF" w:fill="auto"/>
      </w:tcPr>
    </w:tblStylePr>
    <w:tblStylePr w:type="band1Vert">
      <w:tblPr/>
      <w:tcPr>
        <w:shd w:val="clear" w:color="DFD8E7" w:fill="DFD8E7" w:themeFill="accent4" w:themeFillTint="40"/>
      </w:tcPr>
    </w:tblStylePr>
    <w:tblStylePr w:type="band1Horz">
      <w:rPr>
        <w:color w:themeColor="accent4" w:themeTint="9a" w:themeShade="95"/>
        <w:sz w:val="22"/>
      </w:rPr>
      <w:tblPr/>
      <w:tcPr>
        <w:shd w:val="clear" w:color="DFD8E7" w:fill="DFD8E7" w:themeFill="accent4" w:themeFillTint="40"/>
      </w:tcPr>
    </w:tblStylePr>
    <w:tblStylePr w:type="band2Horz">
      <w:rPr>
        <w:color w:themeColor="accent4" w:themeTint="9a" w:themeShade="95"/>
        <w:sz w:val="22"/>
      </w:rPr>
      <w:tblPr/>
    </w:tblStylePr>
  </w:style>
  <w:style w:type="table" w:customStyle="1" w:styleId="ListTable7Colorful-Accent5">
    <w:name w:val="List Table 7 Colorful - Accent 5"/>
    <w:basedOn w:val="a1"/>
    <w:uiPriority w:val="99"/>
    <w:tblPr>
      <w:tblStyleRowBandSize w:val="1"/>
      <w:tblStyleColBandSize w:val="1"/>
      <w:tblBorders>
        <w:right w:val="single" w:color="92CCDC" w:themeColor="accent5" w:themeTint="9a" w:sz="4" w:space="0"/>
      </w:tblBorders>
      <w:tblCellMar>
        <w:top w:w="0" w:type="dxa"/>
        <w:left w:w="108" w:type="dxa"/>
        <w:bottom w:w="0" w:type="dxa"/>
        <w:right w:w="108" w:type="dxa"/>
      </w:tblCellMar>
    </w:tblPr>
    <w:tblStylePr w:type="firstRow">
      <w:rPr>
        <w:i/>
        <w:color w:themeColor="accent5" w:themeTint="9a" w:themeShade="95"/>
        <w:sz w:val="22"/>
      </w:rPr>
      <w:tblPr/>
      <w:tcPr>
        <w:tcBorders>
          <w:top w:val="none" w:color="auto" w:sz="0" w:space="0"/>
          <w:left w:val="none" w:color="auto" w:sz="0" w:space="0"/>
          <w:bottom w:val="single" w:color="4BACC6" w:themeColor="accent5" w:sz="4" w:space="0"/>
          <w:right w:val="none" w:color="auto" w:sz="0" w:space="0"/>
        </w:tcBorders>
        <w:shd w:val="clear" w:color="FFFFFF" w:fill="FFFFFF" w:themeFill="light1"/>
      </w:tcPr>
    </w:tblStylePr>
    <w:tblStylePr w:type="lastRow">
      <w:rPr>
        <w:i/>
        <w:color w:themeColor="accent5" w:themeTint="9a" w:themeShade="95"/>
        <w:sz w:val="22"/>
      </w:rPr>
      <w:tblPr/>
      <w:tcPr>
        <w:tcBorders>
          <w:top w:val="single" w:color="4BACC6" w:themeColor="accent5"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themeColor="accent5" w:themeTint="9a" w:themeShade="95"/>
        <w:sz w:val="22"/>
      </w:rPr>
      <w:tblPr/>
      <w:tcPr>
        <w:tcBorders>
          <w:top w:val="none" w:color="auto" w:sz="0" w:space="0"/>
          <w:left w:val="none" w:color="auto" w:sz="0" w:space="0"/>
          <w:bottom w:val="none" w:color="auto" w:sz="0" w:space="0"/>
          <w:right w:val="single" w:color="4BACC6" w:themeColor="accent5" w:sz="4" w:space="0"/>
        </w:tcBorders>
        <w:shd w:val="clear" w:color="FFFFFF" w:fill="auto"/>
      </w:tcPr>
    </w:tblStylePr>
    <w:tblStylePr w:type="lastCol">
      <w:rPr>
        <w:i/>
        <w:color w:themeColor="accent5" w:themeTint="9a" w:themeShade="95"/>
        <w:sz w:val="22"/>
      </w:rPr>
      <w:tblPr/>
      <w:tcPr>
        <w:tcBorders>
          <w:top w:val="none" w:color="auto" w:sz="0" w:space="0"/>
          <w:left w:val="single" w:color="4BACC6" w:themeColor="accent5" w:sz="4" w:space="0"/>
          <w:bottom w:val="none" w:color="auto" w:sz="0" w:space="0"/>
          <w:right w:val="none" w:color="auto" w:sz="0" w:space="0"/>
        </w:tcBorders>
        <w:shd w:val="clear" w:color="FFFFFF" w:fill="auto"/>
      </w:tcPr>
    </w:tblStylePr>
    <w:tblStylePr w:type="band1Vert">
      <w:tblPr/>
      <w:tcPr>
        <w:shd w:val="clear" w:color="D1EAF0" w:fill="D1EAF0" w:themeFill="accent5" w:themeFillTint="40"/>
      </w:tcPr>
    </w:tblStylePr>
    <w:tblStylePr w:type="band1Horz">
      <w:rPr>
        <w:color w:themeColor="accent5" w:themeTint="9a" w:themeShade="95"/>
        <w:sz w:val="22"/>
      </w:rPr>
      <w:tblPr/>
      <w:tcPr>
        <w:shd w:val="clear" w:color="D1EAF0" w:fill="D1EAF0" w:themeFill="accent5" w:themeFillTint="40"/>
      </w:tcPr>
    </w:tblStylePr>
    <w:tblStylePr w:type="band2Horz">
      <w:rPr>
        <w:color w:themeColor="accent5" w:themeTint="9a" w:themeShade="95"/>
        <w:sz w:val="22"/>
      </w:rPr>
      <w:tblPr/>
    </w:tblStylePr>
  </w:style>
  <w:style w:type="table" w:customStyle="1" w:styleId="ListTable7Colorful-Accent6">
    <w:name w:val="List Table 7 Colorful - Accent 6"/>
    <w:basedOn w:val="a1"/>
    <w:uiPriority w:val="99"/>
    <w:tblPr>
      <w:tblStyleRowBandSize w:val="1"/>
      <w:tblStyleColBandSize w:val="1"/>
      <w:tblBorders>
        <w:right w:val="single" w:color="FAC090" w:themeColor="accent6" w:themeTint="98" w:sz="4" w:space="0"/>
      </w:tblBorders>
      <w:tblCellMar>
        <w:top w:w="0" w:type="dxa"/>
        <w:left w:w="108" w:type="dxa"/>
        <w:bottom w:w="0" w:type="dxa"/>
        <w:right w:w="108" w:type="dxa"/>
      </w:tblCellMar>
    </w:tblPr>
    <w:tblStylePr w:type="firstRow">
      <w:rPr>
        <w:i/>
        <w:color w:themeColor="accent6" w:themeTint="98" w:themeShade="95"/>
        <w:sz w:val="22"/>
      </w:rPr>
      <w:tblPr/>
      <w:tcPr>
        <w:tcBorders>
          <w:top w:val="none" w:color="auto" w:sz="0" w:space="0"/>
          <w:left w:val="none" w:color="auto" w:sz="0" w:space="0"/>
          <w:bottom w:val="single" w:color="F79646" w:themeColor="accent6" w:sz="4" w:space="0"/>
          <w:right w:val="none" w:color="auto" w:sz="0" w:space="0"/>
        </w:tcBorders>
        <w:shd w:val="clear" w:color="FFFFFF" w:fill="FFFFFF" w:themeFill="light1"/>
      </w:tcPr>
    </w:tblStylePr>
    <w:tblStylePr w:type="lastRow">
      <w:rPr>
        <w:i/>
        <w:color w:themeColor="accent6" w:themeTint="98" w:themeShade="95"/>
        <w:sz w:val="22"/>
      </w:rPr>
      <w:tblPr/>
      <w:tcPr>
        <w:tcBorders>
          <w:top w:val="single" w:color="F79646" w:themeColor="accent6"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themeColor="accent6" w:themeTint="98" w:themeShade="95"/>
        <w:sz w:val="22"/>
      </w:rPr>
      <w:tblPr/>
      <w:tcPr>
        <w:tcBorders>
          <w:top w:val="none" w:color="auto" w:sz="0" w:space="0"/>
          <w:left w:val="none" w:color="auto" w:sz="0" w:space="0"/>
          <w:bottom w:val="none" w:color="auto" w:sz="0" w:space="0"/>
          <w:right w:val="single" w:color="F79646" w:themeColor="accent6" w:sz="4" w:space="0"/>
        </w:tcBorders>
        <w:shd w:val="clear" w:color="FFFFFF" w:fill="auto"/>
      </w:tcPr>
    </w:tblStylePr>
    <w:tblStylePr w:type="lastCol">
      <w:rPr>
        <w:i/>
        <w:color w:themeColor="accent6" w:themeTint="98" w:themeShade="95"/>
        <w:sz w:val="22"/>
      </w:rPr>
      <w:tblPr/>
      <w:tcPr>
        <w:tcBorders>
          <w:top w:val="none" w:color="auto" w:sz="0" w:space="0"/>
          <w:left w:val="single" w:color="F79646" w:themeColor="accent6" w:sz="4" w:space="0"/>
          <w:bottom w:val="none" w:color="auto" w:sz="0" w:space="0"/>
          <w:right w:val="none" w:color="auto" w:sz="0" w:space="0"/>
        </w:tcBorders>
        <w:shd w:val="clear" w:color="FFFFFF" w:fill="auto"/>
      </w:tcPr>
    </w:tblStylePr>
    <w:tblStylePr w:type="band1Vert">
      <w:tblPr/>
      <w:tcPr>
        <w:shd w:val="clear" w:color="FDE4D0" w:fill="FDE4D0" w:themeFill="accent6" w:themeFillTint="40"/>
      </w:tcPr>
    </w:tblStylePr>
    <w:tblStylePr w:type="band1Horz">
      <w:rPr>
        <w:color w:themeColor="accent6" w:themeTint="98" w:themeShade="95"/>
        <w:sz w:val="22"/>
      </w:rPr>
      <w:tblPr/>
      <w:tcPr>
        <w:shd w:val="clear" w:color="FDE4D0" w:fill="FDE4D0" w:themeFill="accent6" w:themeFillTint="40"/>
      </w:tcPr>
    </w:tblStylePr>
    <w:tblStylePr w:type="band2Horz">
      <w:rPr>
        <w:color w:themeColor="accent6" w:themeTint="98" w:themeShade="95"/>
        <w:sz w:val="22"/>
      </w:rPr>
      <w:tblPr/>
    </w:tblStylePr>
  </w:style>
  <w:style w:type="table" w:customStyle="1" w:styleId="Lined-Accent">
    <w:name w:val="Lined - Accent"/>
    <w:basedOn w:val="a1"/>
    <w:uiPriority w:val="99"/>
    <w:rPr>
      <w:sz w:val="20"/>
      <w:szCs w:val="20"/>
    </w:rPr>
    <w:tblPr>
      <w:tblStyleRowBandSize w:val="1"/>
      <w:tblStyleColBandSize w:val="1"/>
      <w:tblCellMar>
        <w:top w:w="0" w:type="dxa"/>
        <w:left w:w="108" w:type="dxa"/>
        <w:bottom w:w="0" w:type="dxa"/>
        <w:right w:w="108" w:type="dxa"/>
      </w:tblCellMar>
    </w:tblPr>
    <w:tblStylePr w:type="firstRow">
      <w:rPr>
        <w:sz w:val="22"/>
      </w:rPr>
      <w:tblPr/>
      <w:tcPr>
        <w:shd w:val="clear" w:color="7F7F7F" w:fill="7F7F7F" w:themeFill="text1" w:themeFillTint="80"/>
      </w:tcPr>
    </w:tblStylePr>
    <w:tblStylePr w:type="lastRow">
      <w:rPr>
        <w:sz w:val="22"/>
      </w:rPr>
      <w:tblPr/>
      <w:tcPr>
        <w:shd w:val="clear" w:color="7F7F7F" w:fill="7F7F7F" w:themeFill="text1" w:themeFillTint="80"/>
      </w:tcPr>
    </w:tblStylePr>
    <w:tblStylePr w:type="firstCol">
      <w:rPr>
        <w:sz w:val="22"/>
      </w:rPr>
      <w:tblPr/>
      <w:tcPr>
        <w:shd w:val="clear" w:color="7F7F7F" w:fill="7F7F7F" w:themeFill="text1" w:themeFillTint="80"/>
      </w:tcPr>
    </w:tblStylePr>
    <w:tblStylePr w:type="lastCol">
      <w:rPr>
        <w:sz w:val="22"/>
      </w:rPr>
      <w:tblPr/>
      <w:tcPr>
        <w:shd w:val="clear" w:color="7F7F7F" w:fill="7F7F7F" w:themeFill="text1" w:themeFillTint="80"/>
      </w:tcPr>
    </w:tblStylePr>
    <w:tblStylePr w:type="band1Vert">
      <w:rPr>
        <w:sz w:val="22"/>
      </w:rPr>
      <w:tblPr/>
    </w:tblStylePr>
    <w:tblStylePr w:type="band2Vert">
      <w:rPr>
        <w:sz w:val="22"/>
      </w:rPr>
      <w:tblPr/>
      <w:tcPr>
        <w:shd w:val="clear" w:color="F2F2F2" w:fill="F2F2F2" w:themeFill="text1" w:themeFillTint="d"/>
      </w:tcPr>
    </w:tblStylePr>
    <w:tblStylePr w:type="band1Horz">
      <w:rPr>
        <w:sz w:val="22"/>
      </w:rPr>
      <w:tblPr/>
    </w:tblStylePr>
    <w:tblStylePr w:type="band2Horz">
      <w:rPr>
        <w:sz w:val="22"/>
      </w:rPr>
      <w:tblPr/>
      <w:tcPr>
        <w:shd w:val="clear" w:color="F2F2F2" w:fill="F2F2F2" w:themeFill="text1" w:themeFillTint="d"/>
      </w:tcPr>
    </w:tblStylePr>
  </w:style>
  <w:style w:type="table" w:customStyle="1" w:styleId="Lined-Accent1">
    <w:name w:val="Lined - Accent 1"/>
    <w:basedOn w:val="a1"/>
    <w:uiPriority w:val="99"/>
    <w:rPr>
      <w:sz w:val="20"/>
      <w:szCs w:val="20"/>
    </w:rPr>
    <w:tblPr>
      <w:tblStyleRowBandSize w:val="1"/>
      <w:tblStyleColBandSize w:val="1"/>
      <w:tblCellMar>
        <w:top w:w="0" w:type="dxa"/>
        <w:left w:w="108" w:type="dxa"/>
        <w:bottom w:w="0" w:type="dxa"/>
        <w:right w:w="108" w:type="dxa"/>
      </w:tblCellMar>
    </w:tblPr>
    <w:tblStylePr w:type="firstRow">
      <w:rPr>
        <w:sz w:val="22"/>
      </w:rPr>
      <w:tblPr/>
      <w:tcPr>
        <w:shd w:val="clear" w:color="5D8AC2" w:fill="5D8AC2" w:themeFill="accent1" w:themeFillTint="ea"/>
      </w:tcPr>
    </w:tblStylePr>
    <w:tblStylePr w:type="lastRow">
      <w:rPr>
        <w:sz w:val="22"/>
      </w:rPr>
      <w:tblPr/>
      <w:tcPr>
        <w:shd w:val="clear" w:color="5D8AC2" w:fill="5D8AC2" w:themeFill="accent1" w:themeFillTint="ea"/>
      </w:tcPr>
    </w:tblStylePr>
    <w:tblStylePr w:type="firstCol">
      <w:rPr>
        <w:sz w:val="22"/>
      </w:rPr>
      <w:tblPr/>
      <w:tcPr>
        <w:shd w:val="clear" w:color="5D8AC2" w:fill="5D8AC2" w:themeFill="accent1" w:themeFillTint="ea"/>
      </w:tcPr>
    </w:tblStylePr>
    <w:tblStylePr w:type="lastCol">
      <w:rPr>
        <w:sz w:val="22"/>
      </w:rPr>
      <w:tblPr/>
      <w:tcPr>
        <w:shd w:val="clear" w:color="5D8AC2" w:fill="5D8AC2" w:themeFill="accent1" w:themeFillTint="ea"/>
      </w:tcPr>
    </w:tblStylePr>
    <w:tblStylePr w:type="band1Vert">
      <w:rPr>
        <w:sz w:val="22"/>
      </w:rPr>
      <w:tblPr/>
    </w:tblStylePr>
    <w:tblStylePr w:type="band2Vert">
      <w:rPr>
        <w:sz w:val="22"/>
      </w:rPr>
      <w:tblPr/>
      <w:tcPr>
        <w:shd w:val="clear" w:color="C7D7EA" w:fill="C7D7EA" w:themeFill="accent1" w:themeFillTint="50"/>
      </w:tcPr>
    </w:tblStylePr>
    <w:tblStylePr w:type="band1Horz">
      <w:rPr>
        <w:sz w:val="22"/>
      </w:rPr>
      <w:tblPr/>
    </w:tblStylePr>
    <w:tblStylePr w:type="band2Horz">
      <w:rPr>
        <w:sz w:val="22"/>
      </w:rPr>
      <w:tblPr/>
      <w:tcPr>
        <w:shd w:val="clear" w:color="C7D7EA" w:fill="C7D7EA" w:themeFill="accent1" w:themeFillTint="50"/>
      </w:tcPr>
    </w:tblStylePr>
  </w:style>
  <w:style w:type="table" w:customStyle="1" w:styleId="Lined-Accent2">
    <w:name w:val="Lined - Accent 2"/>
    <w:basedOn w:val="a1"/>
    <w:uiPriority w:val="99"/>
    <w:rPr>
      <w:sz w:val="20"/>
      <w:szCs w:val="20"/>
    </w:rPr>
    <w:tblPr>
      <w:tblStyleRowBandSize w:val="1"/>
      <w:tblStyleColBandSize w:val="1"/>
      <w:tblCellMar>
        <w:top w:w="0" w:type="dxa"/>
        <w:left w:w="108" w:type="dxa"/>
        <w:bottom w:w="0" w:type="dxa"/>
        <w:right w:w="108" w:type="dxa"/>
      </w:tblCellMar>
    </w:tblPr>
    <w:tblStylePr w:type="firstRow">
      <w:rPr>
        <w:sz w:val="22"/>
      </w:rPr>
      <w:tblPr/>
      <w:tcPr>
        <w:shd w:val="clear" w:color="D99695" w:fill="D99695" w:themeFill="accent2" w:themeFillTint="97"/>
      </w:tcPr>
    </w:tblStylePr>
    <w:tblStylePr w:type="lastRow">
      <w:rPr>
        <w:sz w:val="22"/>
      </w:rPr>
      <w:tblPr/>
      <w:tcPr>
        <w:shd w:val="clear" w:color="D99695" w:fill="D99695" w:themeFill="accent2" w:themeFillTint="97"/>
      </w:tcPr>
    </w:tblStylePr>
    <w:tblStylePr w:type="firstCol">
      <w:rPr>
        <w:sz w:val="22"/>
      </w:rPr>
      <w:tblPr/>
      <w:tcPr>
        <w:shd w:val="clear" w:color="D99695" w:fill="D99695" w:themeFill="accent2" w:themeFillTint="97"/>
      </w:tcPr>
    </w:tblStylePr>
    <w:tblStylePr w:type="lastCol">
      <w:rPr>
        <w:sz w:val="22"/>
      </w:rPr>
      <w:tblPr/>
      <w:tcPr>
        <w:shd w:val="clear" w:color="D99695" w:fill="D99695" w:themeFill="accent2" w:themeFillTint="97"/>
      </w:tcPr>
    </w:tblStylePr>
    <w:tblStylePr w:type="band1Vert">
      <w:rPr>
        <w:sz w:val="22"/>
      </w:rPr>
      <w:tblPr/>
    </w:tblStylePr>
    <w:tblStylePr w:type="band2Vert">
      <w:rPr>
        <w:sz w:val="22"/>
      </w:rPr>
      <w:tblPr/>
      <w:tcPr>
        <w:shd w:val="clear" w:color="F2DCDC" w:fill="F2DCDC" w:themeFill="accent2" w:themeFillTint="32"/>
      </w:tcPr>
    </w:tblStylePr>
    <w:tblStylePr w:type="band1Horz">
      <w:rPr>
        <w:sz w:val="22"/>
      </w:rPr>
      <w:tblPr/>
    </w:tblStylePr>
    <w:tblStylePr w:type="band2Horz">
      <w:rPr>
        <w:sz w:val="22"/>
      </w:rPr>
      <w:tblPr/>
      <w:tcPr>
        <w:shd w:val="clear" w:color="F2DCDC" w:fill="F2DCDC" w:themeFill="accent2" w:themeFillTint="32"/>
      </w:tcPr>
    </w:tblStylePr>
  </w:style>
  <w:style w:type="table" w:customStyle="1" w:styleId="Lined-Accent3">
    <w:name w:val="Lined - Accent 3"/>
    <w:basedOn w:val="a1"/>
    <w:uiPriority w:val="99"/>
    <w:rPr>
      <w:sz w:val="20"/>
      <w:szCs w:val="20"/>
    </w:rPr>
    <w:tblPr>
      <w:tblStyleRowBandSize w:val="1"/>
      <w:tblStyleColBandSize w:val="1"/>
      <w:tblCellMar>
        <w:top w:w="0" w:type="dxa"/>
        <w:left w:w="108" w:type="dxa"/>
        <w:bottom w:w="0" w:type="dxa"/>
        <w:right w:w="108" w:type="dxa"/>
      </w:tblCellMar>
    </w:tblPr>
    <w:tblStylePr w:type="firstRow">
      <w:rPr>
        <w:sz w:val="22"/>
      </w:rPr>
      <w:tblPr/>
      <w:tcPr>
        <w:shd w:val="clear" w:color="9ABB59" w:fill="9ABB59" w:themeFill="accent3" w:themeFillTint="fe"/>
      </w:tcPr>
    </w:tblStylePr>
    <w:tblStylePr w:type="lastRow">
      <w:rPr>
        <w:sz w:val="22"/>
      </w:rPr>
      <w:tblPr/>
      <w:tcPr>
        <w:shd w:val="clear" w:color="9ABB59" w:fill="9ABB59" w:themeFill="accent3" w:themeFillTint="fe"/>
      </w:tcPr>
    </w:tblStylePr>
    <w:tblStylePr w:type="firstCol">
      <w:rPr>
        <w:sz w:val="22"/>
      </w:rPr>
      <w:tblPr/>
      <w:tcPr>
        <w:shd w:val="clear" w:color="9ABB59" w:fill="9ABB59" w:themeFill="accent3" w:themeFillTint="fe"/>
      </w:tcPr>
    </w:tblStylePr>
    <w:tblStylePr w:type="lastCol">
      <w:rPr>
        <w:sz w:val="22"/>
      </w:rPr>
      <w:tblPr/>
      <w:tcPr>
        <w:shd w:val="clear" w:color="9ABB59" w:fill="9ABB59" w:themeFill="accent3" w:themeFillTint="fe"/>
      </w:tcPr>
    </w:tblStylePr>
    <w:tblStylePr w:type="band1Vert">
      <w:rPr>
        <w:sz w:val="22"/>
      </w:rPr>
      <w:tblPr/>
    </w:tblStylePr>
    <w:tblStylePr w:type="band2Vert">
      <w:rPr>
        <w:sz w:val="22"/>
      </w:rPr>
      <w:tblPr/>
      <w:tcPr>
        <w:shd w:val="clear" w:color="EAF1DC" w:fill="EAF1DC" w:themeFill="accent3" w:themeFillTint="34"/>
      </w:tcPr>
    </w:tblStylePr>
    <w:tblStylePr w:type="band1Horz">
      <w:rPr>
        <w:sz w:val="22"/>
      </w:rPr>
      <w:tblPr/>
    </w:tblStylePr>
    <w:tblStylePr w:type="band2Horz">
      <w:rPr>
        <w:sz w:val="22"/>
      </w:rPr>
      <w:tblPr/>
      <w:tcPr>
        <w:shd w:val="clear" w:color="EAF1DC" w:fill="EAF1DC" w:themeFill="accent3" w:themeFillTint="34"/>
      </w:tcPr>
    </w:tblStylePr>
  </w:style>
  <w:style w:type="table" w:customStyle="1" w:styleId="Lined-Accent4">
    <w:name w:val="Lined - Accent 4"/>
    <w:basedOn w:val="a1"/>
    <w:uiPriority w:val="99"/>
    <w:rPr>
      <w:sz w:val="20"/>
      <w:szCs w:val="20"/>
    </w:rPr>
    <w:tblPr>
      <w:tblStyleRowBandSize w:val="1"/>
      <w:tblStyleColBandSize w:val="1"/>
      <w:tblCellMar>
        <w:top w:w="0" w:type="dxa"/>
        <w:left w:w="108" w:type="dxa"/>
        <w:bottom w:w="0" w:type="dxa"/>
        <w:right w:w="108" w:type="dxa"/>
      </w:tblCellMar>
    </w:tblPr>
    <w:tblStylePr w:type="firstRow">
      <w:rPr>
        <w:sz w:val="22"/>
      </w:rPr>
      <w:tblPr/>
      <w:tcPr>
        <w:shd w:val="clear" w:color="B2A1C6" w:fill="B2A1C6" w:themeFill="accent4" w:themeFillTint="9a"/>
      </w:tcPr>
    </w:tblStylePr>
    <w:tblStylePr w:type="lastRow">
      <w:rPr>
        <w:sz w:val="22"/>
      </w:rPr>
      <w:tblPr/>
      <w:tcPr>
        <w:shd w:val="clear" w:color="B2A1C6" w:fill="B2A1C6" w:themeFill="accent4" w:themeFillTint="9a"/>
      </w:tcPr>
    </w:tblStylePr>
    <w:tblStylePr w:type="firstCol">
      <w:rPr>
        <w:sz w:val="22"/>
      </w:rPr>
      <w:tblPr/>
      <w:tcPr>
        <w:shd w:val="clear" w:color="B2A1C6" w:fill="B2A1C6" w:themeFill="accent4" w:themeFillTint="9a"/>
      </w:tcPr>
    </w:tblStylePr>
    <w:tblStylePr w:type="lastCol">
      <w:rPr>
        <w:sz w:val="22"/>
      </w:rPr>
      <w:tblPr/>
      <w:tcPr>
        <w:shd w:val="clear" w:color="B2A1C6" w:fill="B2A1C6" w:themeFill="accent4" w:themeFillTint="9a"/>
      </w:tcPr>
    </w:tblStylePr>
    <w:tblStylePr w:type="band1Vert">
      <w:rPr>
        <w:sz w:val="22"/>
      </w:rPr>
      <w:tblPr/>
    </w:tblStylePr>
    <w:tblStylePr w:type="band2Vert">
      <w:rPr>
        <w:sz w:val="22"/>
      </w:rPr>
      <w:tblPr/>
      <w:tcPr>
        <w:shd w:val="clear" w:color="E5DFEC" w:fill="E5DFEC" w:themeFill="accent4" w:themeFillTint="34"/>
      </w:tcPr>
    </w:tblStylePr>
    <w:tblStylePr w:type="band1Horz">
      <w:rPr>
        <w:sz w:val="22"/>
      </w:rPr>
      <w:tblPr/>
    </w:tblStylePr>
    <w:tblStylePr w:type="band2Horz">
      <w:rPr>
        <w:sz w:val="22"/>
      </w:rPr>
      <w:tblPr/>
      <w:tcPr>
        <w:shd w:val="clear" w:color="E5DFEC" w:fill="E5DFEC" w:themeFill="accent4" w:themeFillTint="34"/>
      </w:tcPr>
    </w:tblStylePr>
  </w:style>
  <w:style w:type="table" w:customStyle="1" w:styleId="Lined-Accent5">
    <w:name w:val="Lined - Accent 5"/>
    <w:basedOn w:val="a1"/>
    <w:uiPriority w:val="99"/>
    <w:rPr>
      <w:sz w:val="20"/>
      <w:szCs w:val="20"/>
    </w:rPr>
    <w:tblPr>
      <w:tblStyleRowBandSize w:val="1"/>
      <w:tblStyleColBandSize w:val="1"/>
      <w:tblCellMar>
        <w:top w:w="0" w:type="dxa"/>
        <w:left w:w="108" w:type="dxa"/>
        <w:bottom w:w="0" w:type="dxa"/>
        <w:right w:w="108" w:type="dxa"/>
      </w:tblCellMar>
    </w:tblPr>
    <w:tblStylePr w:type="firstRow">
      <w:rPr>
        <w:sz w:val="22"/>
      </w:rPr>
      <w:tblPr/>
      <w:tcPr>
        <w:shd w:val="clear" w:color="4BACC6" w:fill="4BACC6" w:themeFill="accent5"/>
      </w:tcPr>
    </w:tblStylePr>
    <w:tblStylePr w:type="lastRow">
      <w:rPr>
        <w:sz w:val="22"/>
      </w:rPr>
      <w:tblPr/>
      <w:tcPr>
        <w:shd w:val="clear" w:color="4BACC6" w:fill="4BACC6" w:themeFill="accent5"/>
      </w:tcPr>
    </w:tblStylePr>
    <w:tblStylePr w:type="firstCol">
      <w:rPr>
        <w:sz w:val="22"/>
      </w:rPr>
      <w:tblPr/>
      <w:tcPr>
        <w:shd w:val="clear" w:color="4BACC6" w:fill="4BACC6" w:themeFill="accent5"/>
      </w:tcPr>
    </w:tblStylePr>
    <w:tblStylePr w:type="lastCol">
      <w:rPr>
        <w:sz w:val="22"/>
      </w:rPr>
      <w:tblPr/>
      <w:tcPr>
        <w:shd w:val="clear" w:color="4BACC6" w:fill="4BACC6" w:themeFill="accent5"/>
      </w:tcPr>
    </w:tblStylePr>
    <w:tblStylePr w:type="band1Vert">
      <w:rPr>
        <w:sz w:val="22"/>
      </w:rPr>
      <w:tblPr/>
    </w:tblStylePr>
    <w:tblStylePr w:type="band2Vert">
      <w:rPr>
        <w:sz w:val="22"/>
      </w:rPr>
      <w:tblPr/>
      <w:tcPr>
        <w:shd w:val="clear" w:color="DAEEF3" w:fill="DAEEF3" w:themeFill="accent5" w:themeFillTint="34"/>
      </w:tcPr>
    </w:tblStylePr>
    <w:tblStylePr w:type="band1Horz">
      <w:rPr>
        <w:sz w:val="22"/>
      </w:rPr>
      <w:tblPr/>
    </w:tblStylePr>
    <w:tblStylePr w:type="band2Horz">
      <w:rPr>
        <w:sz w:val="22"/>
      </w:rPr>
      <w:tblPr/>
      <w:tcPr>
        <w:shd w:val="clear" w:color="DAEEF3" w:fill="DAEEF3" w:themeFill="accent5" w:themeFillTint="34"/>
      </w:tcPr>
    </w:tblStylePr>
  </w:style>
  <w:style w:type="table" w:customStyle="1" w:styleId="Lined-Accent6">
    <w:name w:val="Lined - Accent 6"/>
    <w:basedOn w:val="a1"/>
    <w:uiPriority w:val="99"/>
    <w:rPr>
      <w:sz w:val="20"/>
      <w:szCs w:val="20"/>
    </w:rPr>
    <w:tblPr>
      <w:tblStyleRowBandSize w:val="1"/>
      <w:tblStyleColBandSize w:val="1"/>
      <w:tblCellMar>
        <w:top w:w="0" w:type="dxa"/>
        <w:left w:w="108" w:type="dxa"/>
        <w:bottom w:w="0" w:type="dxa"/>
        <w:right w:w="108" w:type="dxa"/>
      </w:tblCellMar>
    </w:tblPr>
    <w:tblStylePr w:type="firstRow">
      <w:rPr>
        <w:sz w:val="22"/>
      </w:rPr>
      <w:tblPr/>
      <w:tcPr>
        <w:shd w:val="clear" w:color="F79646" w:fill="F79646" w:themeFill="accent6"/>
      </w:tcPr>
    </w:tblStylePr>
    <w:tblStylePr w:type="lastRow">
      <w:rPr>
        <w:sz w:val="22"/>
      </w:rPr>
      <w:tblPr/>
      <w:tcPr>
        <w:shd w:val="clear" w:color="F79646" w:fill="F79646" w:themeFill="accent6"/>
      </w:tcPr>
    </w:tblStylePr>
    <w:tblStylePr w:type="firstCol">
      <w:rPr>
        <w:sz w:val="22"/>
      </w:rPr>
      <w:tblPr/>
      <w:tcPr>
        <w:shd w:val="clear" w:color="F79646" w:fill="F79646" w:themeFill="accent6"/>
      </w:tcPr>
    </w:tblStylePr>
    <w:tblStylePr w:type="lastCol">
      <w:rPr>
        <w:sz w:val="22"/>
      </w:rPr>
      <w:tblPr/>
      <w:tcPr>
        <w:shd w:val="clear" w:color="F79646" w:fill="F79646" w:themeFill="accent6"/>
      </w:tcPr>
    </w:tblStylePr>
    <w:tblStylePr w:type="band1Vert">
      <w:rPr>
        <w:sz w:val="22"/>
      </w:rPr>
      <w:tblPr/>
    </w:tblStylePr>
    <w:tblStylePr w:type="band2Vert">
      <w:rPr>
        <w:sz w:val="22"/>
      </w:rPr>
      <w:tblPr/>
      <w:tcPr>
        <w:shd w:val="clear" w:color="FDE9D8" w:fill="FDE9D8" w:themeFill="accent6" w:themeFillTint="34"/>
      </w:tcPr>
    </w:tblStylePr>
    <w:tblStylePr w:type="band1Horz">
      <w:rPr>
        <w:sz w:val="22"/>
      </w:rPr>
      <w:tblPr/>
    </w:tblStylePr>
    <w:tblStylePr w:type="band2Horz">
      <w:rPr>
        <w:sz w:val="22"/>
      </w:rPr>
      <w:tblPr/>
      <w:tcPr>
        <w:shd w:val="clear" w:color="FDE9D8" w:fill="FDE9D8" w:themeFill="accent6" w:themeFillTint="34"/>
      </w:tcPr>
    </w:tblStylePr>
  </w:style>
  <w:style w:type="table" w:customStyle="1" w:styleId="BorderedLined-Accent">
    <w:name w:val="Bordered &amp; Lined - Accent"/>
    <w:basedOn w:val="a1"/>
    <w:uiPriority w:val="99"/>
    <w:rPr>
      <w:sz w:val="20"/>
      <w:szCs w:val="20"/>
    </w:rPr>
    <w:tblPr>
      <w:tblStyleRowBandSize w:val="1"/>
      <w:tblStyleColBandSize w:val="1"/>
      <w:tblBorders>
        <w:top w:val="single" w:color="595959" w:themeColor="text1" w:themeTint="a6" w:sz="4" w:space="0"/>
        <w:left w:val="single" w:color="595959" w:themeColor="text1" w:themeTint="a6" w:sz="4" w:space="0"/>
        <w:bottom w:val="single" w:color="595959" w:themeColor="text1" w:themeTint="a6" w:sz="4" w:space="0"/>
        <w:right w:val="single" w:color="595959" w:themeColor="text1" w:themeTint="a6" w:sz="4" w:space="0"/>
        <w:insideH w:val="single" w:color="595959" w:themeColor="text1" w:themeTint="a6" w:sz="4" w:space="0"/>
        <w:insideV w:val="single" w:color="595959" w:themeColor="text1" w:themeTint="a6" w:sz="4" w:space="0"/>
      </w:tblBorders>
      <w:tblCellMar>
        <w:top w:w="0" w:type="dxa"/>
        <w:left w:w="108" w:type="dxa"/>
        <w:bottom w:w="0" w:type="dxa"/>
        <w:right w:w="108" w:type="dxa"/>
      </w:tblCellMar>
    </w:tblPr>
    <w:tblStylePr w:type="firstRow">
      <w:rPr>
        <w:sz w:val="22"/>
      </w:rPr>
      <w:tblPr/>
      <w:tcPr>
        <w:shd w:val="clear" w:color="7F7F7F" w:fill="7F7F7F" w:themeFill="text1" w:themeFillTint="80"/>
      </w:tcPr>
    </w:tblStylePr>
    <w:tblStylePr w:type="lastRow">
      <w:rPr>
        <w:sz w:val="22"/>
      </w:rPr>
      <w:tblPr/>
      <w:tcPr>
        <w:shd w:val="clear" w:color="7F7F7F" w:fill="7F7F7F" w:themeFill="text1" w:themeFillTint="80"/>
      </w:tcPr>
    </w:tblStylePr>
    <w:tblStylePr w:type="firstCol">
      <w:rPr>
        <w:sz w:val="22"/>
      </w:rPr>
      <w:tblPr/>
      <w:tcPr>
        <w:shd w:val="clear" w:color="7F7F7F" w:fill="7F7F7F" w:themeFill="text1" w:themeFillTint="80"/>
      </w:tcPr>
    </w:tblStylePr>
    <w:tblStylePr w:type="lastCol">
      <w:rPr>
        <w:sz w:val="22"/>
      </w:rPr>
      <w:tblPr/>
      <w:tcPr>
        <w:shd w:val="clear" w:color="7F7F7F" w:fill="7F7F7F" w:themeFill="text1" w:themeFillTint="80"/>
      </w:tcPr>
    </w:tblStylePr>
    <w:tblStylePr w:type="band1Vert">
      <w:rPr>
        <w:sz w:val="22"/>
      </w:rPr>
      <w:tblPr/>
    </w:tblStylePr>
    <w:tblStylePr w:type="band2Vert">
      <w:rPr>
        <w:sz w:val="22"/>
      </w:rPr>
      <w:tblPr/>
      <w:tcPr>
        <w:shd w:val="clear" w:color="F2F2F2" w:fill="F2F2F2" w:themeFill="text1" w:themeFillTint="d"/>
      </w:tcPr>
    </w:tblStylePr>
    <w:tblStylePr w:type="band1Horz">
      <w:rPr>
        <w:sz w:val="22"/>
      </w:rPr>
      <w:tblPr/>
    </w:tblStylePr>
    <w:tblStylePr w:type="band2Horz">
      <w:rPr>
        <w:sz w:val="22"/>
      </w:rPr>
      <w:tblPr/>
      <w:tcPr>
        <w:shd w:val="clear" w:color="F2F2F2" w:fill="F2F2F2" w:themeFill="text1" w:themeFillTint="d"/>
      </w:tcPr>
    </w:tblStylePr>
  </w:style>
  <w:style w:type="table" w:customStyle="1" w:styleId="BorderedLined-Accent1">
    <w:name w:val="Bordered &amp; Lined - Accent 1"/>
    <w:basedOn w:val="a1"/>
    <w:uiPriority w:val="99"/>
    <w:rPr>
      <w:sz w:val="20"/>
      <w:szCs w:val="20"/>
    </w:rPr>
    <w:tblPr>
      <w:tblStyleRowBandSize w:val="1"/>
      <w:tblStyleColBandSize w:val="1"/>
      <w:tblBorders>
        <w:top w:val="single" w:color="4F81BD" w:themeColor="accent1" w:sz="4" w:space="0"/>
        <w:left w:val="single" w:color="4F81BD" w:themeColor="accent1" w:sz="4" w:space="0"/>
        <w:bottom w:val="single" w:color="4F81BD" w:themeColor="accent1" w:sz="4" w:space="0"/>
        <w:right w:val="single" w:color="4F81BD" w:themeColor="accent1" w:sz="4" w:space="0"/>
        <w:insideH w:val="single" w:color="4F81BD" w:themeColor="accent1" w:sz="4" w:space="0"/>
        <w:insideV w:val="single" w:color="4F81BD" w:themeColor="accent1" w:sz="4" w:space="0"/>
      </w:tblBorders>
      <w:tblCellMar>
        <w:top w:w="0" w:type="dxa"/>
        <w:left w:w="108" w:type="dxa"/>
        <w:bottom w:w="0" w:type="dxa"/>
        <w:right w:w="108" w:type="dxa"/>
      </w:tblCellMar>
    </w:tblPr>
    <w:tblStylePr w:type="firstRow">
      <w:rPr>
        <w:sz w:val="22"/>
      </w:rPr>
      <w:tblPr/>
      <w:tcPr>
        <w:shd w:val="clear" w:color="5D8AC2" w:fill="5D8AC2" w:themeFill="accent1" w:themeFillTint="ea"/>
      </w:tcPr>
    </w:tblStylePr>
    <w:tblStylePr w:type="lastRow">
      <w:rPr>
        <w:sz w:val="22"/>
      </w:rPr>
      <w:tblPr/>
      <w:tcPr>
        <w:shd w:val="clear" w:color="5D8AC2" w:fill="5D8AC2" w:themeFill="accent1" w:themeFillTint="ea"/>
      </w:tcPr>
    </w:tblStylePr>
    <w:tblStylePr w:type="firstCol">
      <w:rPr>
        <w:sz w:val="22"/>
      </w:rPr>
      <w:tblPr/>
      <w:tcPr>
        <w:shd w:val="clear" w:color="5D8AC2" w:fill="5D8AC2" w:themeFill="accent1" w:themeFillTint="ea"/>
      </w:tcPr>
    </w:tblStylePr>
    <w:tblStylePr w:type="lastCol">
      <w:rPr>
        <w:sz w:val="22"/>
      </w:rPr>
      <w:tblPr/>
      <w:tcPr>
        <w:shd w:val="clear" w:color="5D8AC2" w:fill="5D8AC2" w:themeFill="accent1" w:themeFillTint="ea"/>
      </w:tcPr>
    </w:tblStylePr>
    <w:tblStylePr w:type="band1Vert">
      <w:rPr>
        <w:sz w:val="22"/>
      </w:rPr>
      <w:tblPr/>
    </w:tblStylePr>
    <w:tblStylePr w:type="band2Vert">
      <w:rPr>
        <w:sz w:val="22"/>
      </w:rPr>
      <w:tblPr/>
      <w:tcPr>
        <w:shd w:val="clear" w:color="C7D7EA" w:fill="C7D7EA" w:themeFill="accent1" w:themeFillTint="50"/>
      </w:tcPr>
    </w:tblStylePr>
    <w:tblStylePr w:type="band1Horz">
      <w:rPr>
        <w:sz w:val="22"/>
      </w:rPr>
      <w:tblPr/>
    </w:tblStylePr>
    <w:tblStylePr w:type="band2Horz">
      <w:rPr>
        <w:sz w:val="22"/>
      </w:rPr>
      <w:tblPr/>
      <w:tcPr>
        <w:shd w:val="clear" w:color="C7D7EA" w:fill="C7D7EA" w:themeFill="accent1" w:themeFillTint="50"/>
      </w:tcPr>
    </w:tblStylePr>
  </w:style>
  <w:style w:type="table" w:customStyle="1" w:styleId="BorderedLined-Accent2">
    <w:name w:val="Bordered &amp; Lined - Accent 2"/>
    <w:basedOn w:val="a1"/>
    <w:uiPriority w:val="99"/>
    <w:rPr>
      <w:sz w:val="20"/>
      <w:szCs w:val="20"/>
    </w:rPr>
    <w:tblPr>
      <w:tblStyleRowBandSize w:val="1"/>
      <w:tblStyleColBandSize w:val="1"/>
      <w:tblBorders>
        <w:top w:val="single" w:color="C0504D" w:themeColor="accent2" w:sz="4" w:space="0"/>
        <w:left w:val="single" w:color="C0504D" w:themeColor="accent2" w:sz="4" w:space="0"/>
        <w:bottom w:val="single" w:color="C0504D" w:themeColor="accent2" w:sz="4" w:space="0"/>
        <w:right w:val="single" w:color="C0504D" w:themeColor="accent2" w:sz="4" w:space="0"/>
        <w:insideH w:val="single" w:color="C0504D" w:themeColor="accent2" w:sz="4" w:space="0"/>
        <w:insideV w:val="single" w:color="C0504D" w:themeColor="accent2" w:sz="4" w:space="0"/>
      </w:tblBorders>
      <w:tblCellMar>
        <w:top w:w="0" w:type="dxa"/>
        <w:left w:w="108" w:type="dxa"/>
        <w:bottom w:w="0" w:type="dxa"/>
        <w:right w:w="108" w:type="dxa"/>
      </w:tblCellMar>
    </w:tblPr>
    <w:tblStylePr w:type="firstRow">
      <w:rPr>
        <w:sz w:val="22"/>
      </w:rPr>
      <w:tblPr/>
      <w:tcPr>
        <w:shd w:val="clear" w:color="D99695" w:fill="D99695" w:themeFill="accent2" w:themeFillTint="97"/>
      </w:tcPr>
    </w:tblStylePr>
    <w:tblStylePr w:type="lastRow">
      <w:rPr>
        <w:sz w:val="22"/>
      </w:rPr>
      <w:tblPr/>
      <w:tcPr>
        <w:shd w:val="clear" w:color="D99695" w:fill="D99695" w:themeFill="accent2" w:themeFillTint="97"/>
      </w:tcPr>
    </w:tblStylePr>
    <w:tblStylePr w:type="firstCol">
      <w:rPr>
        <w:sz w:val="22"/>
      </w:rPr>
      <w:tblPr/>
      <w:tcPr>
        <w:shd w:val="clear" w:color="D99695" w:fill="D99695" w:themeFill="accent2" w:themeFillTint="97"/>
      </w:tcPr>
    </w:tblStylePr>
    <w:tblStylePr w:type="lastCol">
      <w:rPr>
        <w:sz w:val="22"/>
      </w:rPr>
      <w:tblPr/>
      <w:tcPr>
        <w:shd w:val="clear" w:color="D99695" w:fill="D99695" w:themeFill="accent2" w:themeFillTint="97"/>
      </w:tcPr>
    </w:tblStylePr>
    <w:tblStylePr w:type="band1Vert">
      <w:rPr>
        <w:sz w:val="22"/>
      </w:rPr>
      <w:tblPr/>
    </w:tblStylePr>
    <w:tblStylePr w:type="band2Vert">
      <w:rPr>
        <w:sz w:val="22"/>
      </w:rPr>
      <w:tblPr/>
      <w:tcPr>
        <w:shd w:val="clear" w:color="F2DCDC" w:fill="F2DCDC" w:themeFill="accent2" w:themeFillTint="32"/>
      </w:tcPr>
    </w:tblStylePr>
    <w:tblStylePr w:type="band1Horz">
      <w:rPr>
        <w:sz w:val="22"/>
      </w:rPr>
      <w:tblPr/>
    </w:tblStylePr>
    <w:tblStylePr w:type="band2Horz">
      <w:rPr>
        <w:sz w:val="22"/>
      </w:rPr>
      <w:tblPr/>
      <w:tcPr>
        <w:shd w:val="clear" w:color="F2DCDC" w:fill="F2DCDC" w:themeFill="accent2" w:themeFillTint="32"/>
      </w:tcPr>
    </w:tblStylePr>
  </w:style>
  <w:style w:type="table" w:customStyle="1" w:styleId="BorderedLined-Accent3">
    <w:name w:val="Bordered &amp; Lined - Accent 3"/>
    <w:basedOn w:val="a1"/>
    <w:uiPriority w:val="99"/>
    <w:rPr>
      <w:sz w:val="20"/>
      <w:szCs w:val="20"/>
    </w:rPr>
    <w:tblPr>
      <w:tblStyleRowBandSize w:val="1"/>
      <w:tblStyleColBandSize w:val="1"/>
      <w:tblBorders>
        <w:top w:val="single" w:color="9BBB59" w:themeColor="accent3" w:sz="4" w:space="0"/>
        <w:left w:val="single" w:color="9BBB59" w:themeColor="accent3" w:sz="4" w:space="0"/>
        <w:bottom w:val="single" w:color="9BBB59" w:themeColor="accent3" w:sz="4" w:space="0"/>
        <w:right w:val="single" w:color="9BBB59" w:themeColor="accent3" w:sz="4" w:space="0"/>
        <w:insideH w:val="single" w:color="9BBB59" w:themeColor="accent3" w:sz="4" w:space="0"/>
        <w:insideV w:val="single" w:color="9BBB59" w:themeColor="accent3" w:sz="4" w:space="0"/>
      </w:tblBorders>
      <w:tblCellMar>
        <w:top w:w="0" w:type="dxa"/>
        <w:left w:w="108" w:type="dxa"/>
        <w:bottom w:w="0" w:type="dxa"/>
        <w:right w:w="108" w:type="dxa"/>
      </w:tblCellMar>
    </w:tblPr>
    <w:tblStylePr w:type="firstRow">
      <w:rPr>
        <w:sz w:val="22"/>
      </w:rPr>
      <w:tblPr/>
      <w:tcPr>
        <w:shd w:val="clear" w:color="9ABB59" w:fill="9ABB59" w:themeFill="accent3" w:themeFillTint="fe"/>
      </w:tcPr>
    </w:tblStylePr>
    <w:tblStylePr w:type="lastRow">
      <w:rPr>
        <w:sz w:val="22"/>
      </w:rPr>
      <w:tblPr/>
      <w:tcPr>
        <w:shd w:val="clear" w:color="9ABB59" w:fill="9ABB59" w:themeFill="accent3" w:themeFillTint="fe"/>
      </w:tcPr>
    </w:tblStylePr>
    <w:tblStylePr w:type="firstCol">
      <w:rPr>
        <w:sz w:val="22"/>
      </w:rPr>
      <w:tblPr/>
      <w:tcPr>
        <w:shd w:val="clear" w:color="9ABB59" w:fill="9ABB59" w:themeFill="accent3" w:themeFillTint="fe"/>
      </w:tcPr>
    </w:tblStylePr>
    <w:tblStylePr w:type="lastCol">
      <w:rPr>
        <w:sz w:val="22"/>
      </w:rPr>
      <w:tblPr/>
      <w:tcPr>
        <w:shd w:val="clear" w:color="9ABB59" w:fill="9ABB59" w:themeFill="accent3" w:themeFillTint="fe"/>
      </w:tcPr>
    </w:tblStylePr>
    <w:tblStylePr w:type="band1Vert">
      <w:rPr>
        <w:sz w:val="22"/>
      </w:rPr>
      <w:tblPr/>
    </w:tblStylePr>
    <w:tblStylePr w:type="band2Vert">
      <w:rPr>
        <w:sz w:val="22"/>
      </w:rPr>
      <w:tblPr/>
      <w:tcPr>
        <w:shd w:val="clear" w:color="EAF1DC" w:fill="EAF1DC" w:themeFill="accent3" w:themeFillTint="34"/>
      </w:tcPr>
    </w:tblStylePr>
    <w:tblStylePr w:type="band1Horz">
      <w:rPr>
        <w:sz w:val="22"/>
      </w:rPr>
      <w:tblPr/>
    </w:tblStylePr>
    <w:tblStylePr w:type="band2Horz">
      <w:rPr>
        <w:sz w:val="22"/>
      </w:rPr>
      <w:tblPr/>
      <w:tcPr>
        <w:shd w:val="clear" w:color="EAF1DC" w:fill="EAF1DC" w:themeFill="accent3" w:themeFillTint="34"/>
      </w:tcPr>
    </w:tblStylePr>
  </w:style>
  <w:style w:type="table" w:customStyle="1" w:styleId="BorderedLined-Accent4">
    <w:name w:val="Bordered &amp; Lined - Accent 4"/>
    <w:basedOn w:val="a1"/>
    <w:uiPriority w:val="99"/>
    <w:rPr>
      <w:sz w:val="20"/>
      <w:szCs w:val="20"/>
    </w:rPr>
    <w:tblPr>
      <w:tblStyleRowBandSize w:val="1"/>
      <w:tblStyleColBandSize w:val="1"/>
      <w:tblBorders>
        <w:top w:val="single" w:color="8064A2" w:themeColor="accent4" w:sz="4" w:space="0"/>
        <w:left w:val="single" w:color="8064A2" w:themeColor="accent4" w:sz="4" w:space="0"/>
        <w:bottom w:val="single" w:color="8064A2" w:themeColor="accent4" w:sz="4" w:space="0"/>
        <w:right w:val="single" w:color="8064A2" w:themeColor="accent4" w:sz="4" w:space="0"/>
        <w:insideH w:val="single" w:color="8064A2" w:themeColor="accent4" w:sz="4" w:space="0"/>
        <w:insideV w:val="single" w:color="8064A2" w:themeColor="accent4" w:sz="4" w:space="0"/>
      </w:tblBorders>
      <w:tblCellMar>
        <w:top w:w="0" w:type="dxa"/>
        <w:left w:w="108" w:type="dxa"/>
        <w:bottom w:w="0" w:type="dxa"/>
        <w:right w:w="108" w:type="dxa"/>
      </w:tblCellMar>
    </w:tblPr>
    <w:tblStylePr w:type="firstRow">
      <w:rPr>
        <w:sz w:val="22"/>
      </w:rPr>
      <w:tblPr/>
      <w:tcPr>
        <w:shd w:val="clear" w:color="B2A1C6" w:fill="B2A1C6" w:themeFill="accent4" w:themeFillTint="9a"/>
      </w:tcPr>
    </w:tblStylePr>
    <w:tblStylePr w:type="lastRow">
      <w:rPr>
        <w:sz w:val="22"/>
      </w:rPr>
      <w:tblPr/>
      <w:tcPr>
        <w:shd w:val="clear" w:color="B2A1C6" w:fill="B2A1C6" w:themeFill="accent4" w:themeFillTint="9a"/>
      </w:tcPr>
    </w:tblStylePr>
    <w:tblStylePr w:type="firstCol">
      <w:rPr>
        <w:sz w:val="22"/>
      </w:rPr>
      <w:tblPr/>
      <w:tcPr>
        <w:shd w:val="clear" w:color="B2A1C6" w:fill="B2A1C6" w:themeFill="accent4" w:themeFillTint="9a"/>
      </w:tcPr>
    </w:tblStylePr>
    <w:tblStylePr w:type="lastCol">
      <w:rPr>
        <w:sz w:val="22"/>
      </w:rPr>
      <w:tblPr/>
      <w:tcPr>
        <w:shd w:val="clear" w:color="B2A1C6" w:fill="B2A1C6" w:themeFill="accent4" w:themeFillTint="9a"/>
      </w:tcPr>
    </w:tblStylePr>
    <w:tblStylePr w:type="band1Vert">
      <w:rPr>
        <w:sz w:val="22"/>
      </w:rPr>
      <w:tblPr/>
    </w:tblStylePr>
    <w:tblStylePr w:type="band2Vert">
      <w:rPr>
        <w:sz w:val="22"/>
      </w:rPr>
      <w:tblPr/>
      <w:tcPr>
        <w:shd w:val="clear" w:color="E5DFEC" w:fill="E5DFEC" w:themeFill="accent4" w:themeFillTint="34"/>
      </w:tcPr>
    </w:tblStylePr>
    <w:tblStylePr w:type="band1Horz">
      <w:rPr>
        <w:sz w:val="22"/>
      </w:rPr>
      <w:tblPr/>
    </w:tblStylePr>
    <w:tblStylePr w:type="band2Horz">
      <w:rPr>
        <w:sz w:val="22"/>
      </w:rPr>
      <w:tblPr/>
      <w:tcPr>
        <w:shd w:val="clear" w:color="E5DFEC" w:fill="E5DFEC" w:themeFill="accent4" w:themeFillTint="34"/>
      </w:tcPr>
    </w:tblStylePr>
  </w:style>
  <w:style w:type="table" w:customStyle="1" w:styleId="BorderedLined-Accent5">
    <w:name w:val="Bordered &amp; Lined - Accent 5"/>
    <w:basedOn w:val="a1"/>
    <w:uiPriority w:val="99"/>
    <w:rPr>
      <w:sz w:val="20"/>
      <w:szCs w:val="20"/>
    </w:rPr>
    <w:tblPr>
      <w:tblStyleRowBandSize w:val="1"/>
      <w:tblStyleColBandSize w:val="1"/>
      <w:tblBorders>
        <w:top w:val="single" w:color="4BACC6" w:themeColor="accent5" w:sz="4" w:space="0"/>
        <w:left w:val="single" w:color="4BACC6" w:themeColor="accent5" w:sz="4" w:space="0"/>
        <w:bottom w:val="single" w:color="4BACC6" w:themeColor="accent5" w:sz="4" w:space="0"/>
        <w:right w:val="single" w:color="4BACC6" w:themeColor="accent5" w:sz="4" w:space="0"/>
        <w:insideH w:val="single" w:color="4BACC6" w:themeColor="accent5" w:sz="4" w:space="0"/>
        <w:insideV w:val="single" w:color="4BACC6" w:themeColor="accent5" w:sz="4" w:space="0"/>
      </w:tblBorders>
      <w:tblCellMar>
        <w:top w:w="0" w:type="dxa"/>
        <w:left w:w="108" w:type="dxa"/>
        <w:bottom w:w="0" w:type="dxa"/>
        <w:right w:w="108" w:type="dxa"/>
      </w:tblCellMar>
    </w:tblPr>
    <w:tblStylePr w:type="firstRow">
      <w:rPr>
        <w:sz w:val="22"/>
      </w:rPr>
      <w:tblPr/>
      <w:tcPr>
        <w:shd w:val="clear" w:color="4BACC6" w:fill="4BACC6" w:themeFill="accent5"/>
      </w:tcPr>
    </w:tblStylePr>
    <w:tblStylePr w:type="lastRow">
      <w:rPr>
        <w:sz w:val="22"/>
      </w:rPr>
      <w:tblPr/>
      <w:tcPr>
        <w:shd w:val="clear" w:color="4BACC6" w:fill="4BACC6" w:themeFill="accent5"/>
      </w:tcPr>
    </w:tblStylePr>
    <w:tblStylePr w:type="firstCol">
      <w:rPr>
        <w:sz w:val="22"/>
      </w:rPr>
      <w:tblPr/>
      <w:tcPr>
        <w:shd w:val="clear" w:color="4BACC6" w:fill="4BACC6" w:themeFill="accent5"/>
      </w:tcPr>
    </w:tblStylePr>
    <w:tblStylePr w:type="lastCol">
      <w:rPr>
        <w:sz w:val="22"/>
      </w:rPr>
      <w:tblPr/>
      <w:tcPr>
        <w:shd w:val="clear" w:color="4BACC6" w:fill="4BACC6" w:themeFill="accent5"/>
      </w:tcPr>
    </w:tblStylePr>
    <w:tblStylePr w:type="band1Vert">
      <w:rPr>
        <w:sz w:val="22"/>
      </w:rPr>
      <w:tblPr/>
    </w:tblStylePr>
    <w:tblStylePr w:type="band2Vert">
      <w:rPr>
        <w:sz w:val="22"/>
      </w:rPr>
      <w:tblPr/>
      <w:tcPr>
        <w:shd w:val="clear" w:color="DAEEF3" w:fill="DAEEF3" w:themeFill="accent5" w:themeFillTint="34"/>
      </w:tcPr>
    </w:tblStylePr>
    <w:tblStylePr w:type="band1Horz">
      <w:rPr>
        <w:sz w:val="22"/>
      </w:rPr>
      <w:tblPr/>
    </w:tblStylePr>
    <w:tblStylePr w:type="band2Horz">
      <w:rPr>
        <w:sz w:val="22"/>
      </w:rPr>
      <w:tblPr/>
      <w:tcPr>
        <w:shd w:val="clear" w:color="DAEEF3" w:fill="DAEEF3" w:themeFill="accent5" w:themeFillTint="34"/>
      </w:tcPr>
    </w:tblStylePr>
  </w:style>
  <w:style w:type="table" w:customStyle="1" w:styleId="BorderedLined-Accent6">
    <w:name w:val="Bordered &amp; Lined - Accent 6"/>
    <w:basedOn w:val="a1"/>
    <w:uiPriority w:val="99"/>
    <w:rPr>
      <w:sz w:val="20"/>
      <w:szCs w:val="20"/>
    </w:rPr>
    <w:tblPr>
      <w:tblStyleRowBandSize w:val="1"/>
      <w:tblStyleColBandSize w:val="1"/>
      <w:tblBorders>
        <w:top w:val="single" w:color="F79646" w:themeColor="accent6" w:sz="4" w:space="0"/>
        <w:left w:val="single" w:color="F79646" w:themeColor="accent6" w:sz="4" w:space="0"/>
        <w:bottom w:val="single" w:color="F79646" w:themeColor="accent6" w:sz="4" w:space="0"/>
        <w:right w:val="single" w:color="F79646" w:themeColor="accent6" w:sz="4" w:space="0"/>
        <w:insideH w:val="single" w:color="F79646" w:themeColor="accent6" w:sz="4" w:space="0"/>
        <w:insideV w:val="single" w:color="F79646" w:themeColor="accent6" w:sz="4" w:space="0"/>
      </w:tblBorders>
      <w:tblCellMar>
        <w:top w:w="0" w:type="dxa"/>
        <w:left w:w="108" w:type="dxa"/>
        <w:bottom w:w="0" w:type="dxa"/>
        <w:right w:w="108" w:type="dxa"/>
      </w:tblCellMar>
    </w:tblPr>
    <w:tblStylePr w:type="firstRow">
      <w:rPr>
        <w:sz w:val="22"/>
      </w:rPr>
      <w:tblPr/>
      <w:tcPr>
        <w:shd w:val="clear" w:color="F79646" w:fill="F79646" w:themeFill="accent6"/>
      </w:tcPr>
    </w:tblStylePr>
    <w:tblStylePr w:type="lastRow">
      <w:rPr>
        <w:sz w:val="22"/>
      </w:rPr>
      <w:tblPr/>
      <w:tcPr>
        <w:shd w:val="clear" w:color="F79646" w:fill="F79646" w:themeFill="accent6"/>
      </w:tcPr>
    </w:tblStylePr>
    <w:tblStylePr w:type="firstCol">
      <w:rPr>
        <w:sz w:val="22"/>
      </w:rPr>
      <w:tblPr/>
      <w:tcPr>
        <w:shd w:val="clear" w:color="F79646" w:fill="F79646" w:themeFill="accent6"/>
      </w:tcPr>
    </w:tblStylePr>
    <w:tblStylePr w:type="lastCol">
      <w:rPr>
        <w:sz w:val="22"/>
      </w:rPr>
      <w:tblPr/>
      <w:tcPr>
        <w:shd w:val="clear" w:color="F79646" w:fill="F79646" w:themeFill="accent6"/>
      </w:tcPr>
    </w:tblStylePr>
    <w:tblStylePr w:type="band1Vert">
      <w:rPr>
        <w:sz w:val="22"/>
      </w:rPr>
      <w:tblPr/>
    </w:tblStylePr>
    <w:tblStylePr w:type="band2Vert">
      <w:rPr>
        <w:sz w:val="22"/>
      </w:rPr>
      <w:tblPr/>
      <w:tcPr>
        <w:shd w:val="clear" w:color="FDE9D8" w:fill="FDE9D8" w:themeFill="accent6" w:themeFillTint="34"/>
      </w:tcPr>
    </w:tblStylePr>
    <w:tblStylePr w:type="band1Horz">
      <w:rPr>
        <w:sz w:val="22"/>
      </w:rPr>
      <w:tblPr/>
    </w:tblStylePr>
    <w:tblStylePr w:type="band2Horz">
      <w:rPr>
        <w:sz w:val="22"/>
      </w:rPr>
      <w:tblPr/>
      <w:tcPr>
        <w:shd w:val="clear" w:color="FDE9D8" w:fill="FDE9D8" w:themeFill="accent6" w:themeFillTint="34"/>
      </w:tcPr>
    </w:tblStylePr>
  </w:style>
  <w:style w:type="table" w:customStyle="1" w:styleId="Bordered">
    <w:name w:val="Bordered"/>
    <w:basedOn w:val="a1"/>
    <w:uiPriority w:val="99"/>
    <w:tblPr>
      <w:tblStyleRowBandSize w:val="1"/>
      <w:tblStyleColBandSize w:val="1"/>
      <w:tbl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insideH w:val="single" w:color="D9D9D9" w:themeColor="text1" w:themeTint="26" w:sz="4" w:space="0"/>
        <w:insideV w:val="single" w:color="D9D9D9" w:themeColor="text1" w:themeTint="26" w:sz="4" w:space="0"/>
      </w:tblBorders>
      <w:tblCellMar>
        <w:top w:w="0" w:type="dxa"/>
        <w:left w:w="108" w:type="dxa"/>
        <w:bottom w:w="0" w:type="dxa"/>
        <w:right w:w="108" w:type="dxa"/>
      </w:tblCellMar>
    </w:tblPr>
    <w:tblStylePr w:type="firstRow">
      <w:rPr>
        <w:sz w:val="22"/>
      </w:rPr>
      <w:tblPr/>
      <w:tcPr>
        <w:tcBorders>
          <w:bottom w:val="single" w:color="000000" w:themeColor="text1" w:sz="12" w:space="0"/>
        </w:tcBorders>
      </w:tcPr>
    </w:tblStylePr>
    <w:tblStylePr w:type="lastRow">
      <w:rPr>
        <w:sz w:val="22"/>
      </w:rPr>
      <w:tblPr/>
      <w:tcPr>
        <w:tcBorders>
          <w:top w:val="single" w:color="000000" w:themeColor="text1" w:sz="12" w:space="0"/>
        </w:tcBorders>
      </w:tcPr>
    </w:tblStylePr>
    <w:tblStylePr w:type="firstCol">
      <w:rPr>
        <w:sz w:val="22"/>
      </w:rPr>
      <w:tblPr/>
    </w:tblStylePr>
    <w:tblStylePr w:type="lastCol">
      <w:rPr>
        <w:sz w:val="22"/>
      </w:rPr>
      <w:tblPr/>
      <w:tcPr>
        <w:tcBorders>
          <w:left w:val="single" w:color="000000" w:themeColor="text1" w:sz="12" w:space="0"/>
        </w:tcBorders>
      </w:tcPr>
    </w:tblStylePr>
    <w:tblStylePr w:type="band1Horz">
      <w:rPr>
        <w:sz w:val="22"/>
      </w:rPr>
      <w:tblPr/>
      <w:tcPr>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style>
  <w:style w:type="table" w:customStyle="1" w:styleId="Bordered-Accent1">
    <w:name w:val="Bordered - Accent 1"/>
    <w:basedOn w:val="a1"/>
    <w:uiPriority w:val="99"/>
    <w:tblPr>
      <w:tblStyleRowBandSize w:val="1"/>
      <w:tblStyleColBandSize w:val="1"/>
      <w:tbl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insideH w:val="single" w:color="B7CBE4" w:themeColor="accent1" w:themeTint="67" w:sz="4" w:space="0"/>
        <w:insideV w:val="single" w:color="B7CBE4" w:themeColor="accent1" w:themeTint="67" w:sz="4" w:space="0"/>
      </w:tblBorders>
      <w:tblCellMar>
        <w:top w:w="0" w:type="dxa"/>
        <w:left w:w="108" w:type="dxa"/>
        <w:bottom w:w="0" w:type="dxa"/>
        <w:right w:w="108" w:type="dxa"/>
      </w:tblCellMar>
    </w:tblPr>
    <w:tblStylePr w:type="firstRow">
      <w:rPr>
        <w:sz w:val="22"/>
      </w:rPr>
      <w:tblPr/>
      <w:tcPr>
        <w:tcBorders>
          <w:bottom w:val="single" w:color="4F81BD" w:themeColor="accent1" w:sz="12" w:space="0"/>
        </w:tcBorders>
      </w:tcPr>
    </w:tblStylePr>
    <w:tblStylePr w:type="lastRow">
      <w:rPr>
        <w:sz w:val="22"/>
      </w:rPr>
      <w:tblPr/>
      <w:tcPr>
        <w:tcBorders>
          <w:top w:val="single" w:color="4F81BD" w:themeColor="accent1" w:sz="12" w:space="0"/>
        </w:tcBorders>
      </w:tcPr>
    </w:tblStylePr>
    <w:tblStylePr w:type="firstCol">
      <w:rPr>
        <w:sz w:val="22"/>
      </w:rPr>
      <w:tblPr/>
    </w:tblStylePr>
    <w:tblStylePr w:type="lastCol">
      <w:rPr>
        <w:sz w:val="22"/>
      </w:rPr>
      <w:tblPr/>
      <w:tcPr>
        <w:tcBorders>
          <w:left w:val="single" w:color="4F81BD" w:themeColor="accent1" w:sz="12" w:space="0"/>
        </w:tcBorders>
      </w:tcPr>
    </w:tblStylePr>
    <w:tblStylePr w:type="band1Horz">
      <w:rPr>
        <w:sz w:val="22"/>
      </w:rPr>
      <w:tblPr/>
      <w:tcPr>
        <w:tcBorders>
          <w:top w:val="single" w:color="4F81BD" w:themeColor="accent1" w:sz="4" w:space="0"/>
          <w:left w:val="single" w:color="4F81BD" w:themeColor="accent1" w:sz="4" w:space="0"/>
          <w:bottom w:val="single" w:color="4F81BD" w:themeColor="accent1" w:sz="4" w:space="0"/>
          <w:right w:val="single" w:color="4F81BD" w:themeColor="accent1" w:sz="4" w:space="0"/>
        </w:tcBorders>
      </w:tcPr>
    </w:tblStylePr>
  </w:style>
  <w:style w:type="table" w:customStyle="1" w:styleId="Bordered-Accent2">
    <w:name w:val="Bordered - Accent 2"/>
    <w:basedOn w:val="a1"/>
    <w:uiPriority w:val="99"/>
    <w:tblPr>
      <w:tblStyleRowBandSize w:val="1"/>
      <w:tblStyleColBandSize w:val="1"/>
      <w:tbl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insideH w:val="single" w:color="E5B7B6" w:themeColor="accent2" w:themeTint="67" w:sz="4" w:space="0"/>
        <w:insideV w:val="single" w:color="E5B7B6" w:themeColor="accent2" w:themeTint="67" w:sz="4" w:space="0"/>
      </w:tblBorders>
      <w:tblCellMar>
        <w:top w:w="0" w:type="dxa"/>
        <w:left w:w="108" w:type="dxa"/>
        <w:bottom w:w="0" w:type="dxa"/>
        <w:right w:w="108" w:type="dxa"/>
      </w:tblCellMar>
    </w:tblPr>
    <w:tblStylePr w:type="firstRow">
      <w:rPr>
        <w:sz w:val="22"/>
      </w:rPr>
      <w:tblPr/>
      <w:tcPr>
        <w:tcBorders>
          <w:bottom w:val="single" w:color="C0504D" w:themeColor="accent2" w:sz="12" w:space="0"/>
        </w:tcBorders>
      </w:tcPr>
    </w:tblStylePr>
    <w:tblStylePr w:type="lastRow">
      <w:rPr>
        <w:sz w:val="22"/>
      </w:rPr>
      <w:tblPr/>
      <w:tcPr>
        <w:tcBorders>
          <w:top w:val="single" w:color="C0504D" w:themeColor="accent2" w:sz="12" w:space="0"/>
        </w:tcBorders>
      </w:tcPr>
    </w:tblStylePr>
    <w:tblStylePr w:type="firstCol">
      <w:rPr>
        <w:sz w:val="22"/>
      </w:rPr>
      <w:tblPr/>
    </w:tblStylePr>
    <w:tblStylePr w:type="lastCol">
      <w:rPr>
        <w:sz w:val="22"/>
      </w:rPr>
      <w:tblPr/>
      <w:tcPr>
        <w:tcBorders>
          <w:left w:val="single" w:color="C0504D" w:themeColor="accent2" w:sz="12" w:space="0"/>
        </w:tcBorders>
      </w:tcPr>
    </w:tblStylePr>
    <w:tblStylePr w:type="band1Horz">
      <w:rPr>
        <w:sz w:val="22"/>
      </w:rPr>
      <w:tblPr/>
      <w:tcPr>
        <w:tcBorders>
          <w:top w:val="single" w:color="C0504D" w:themeColor="accent2" w:sz="4" w:space="0"/>
          <w:left w:val="single" w:color="C0504D" w:themeColor="accent2" w:sz="4" w:space="0"/>
          <w:bottom w:val="single" w:color="C0504D" w:themeColor="accent2" w:sz="4" w:space="0"/>
          <w:right w:val="single" w:color="C0504D" w:themeColor="accent2" w:sz="4" w:space="0"/>
        </w:tcBorders>
      </w:tcPr>
    </w:tblStylePr>
  </w:style>
  <w:style w:type="table" w:customStyle="1" w:styleId="Bordered-Accent3">
    <w:name w:val="Bordered - Accent 3"/>
    <w:basedOn w:val="a1"/>
    <w:uiPriority w:val="99"/>
    <w:tblPr>
      <w:tblStyleRowBandSize w:val="1"/>
      <w:tblStyleColBandSize w:val="1"/>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CellMar>
        <w:top w:w="0" w:type="dxa"/>
        <w:left w:w="108" w:type="dxa"/>
        <w:bottom w:w="0" w:type="dxa"/>
        <w:right w:w="108" w:type="dxa"/>
      </w:tblCellMar>
    </w:tblPr>
    <w:tblStylePr w:type="firstRow">
      <w:rPr>
        <w:sz w:val="22"/>
      </w:rPr>
      <w:tblPr/>
      <w:tcPr>
        <w:tcBorders>
          <w:bottom w:val="single" w:color="9BBB59" w:themeColor="accent3" w:sz="12" w:space="0"/>
        </w:tcBorders>
      </w:tcPr>
    </w:tblStylePr>
    <w:tblStylePr w:type="lastRow">
      <w:rPr>
        <w:sz w:val="22"/>
      </w:rPr>
      <w:tblPr/>
      <w:tcPr>
        <w:tcBorders>
          <w:top w:val="single" w:color="9BBB59" w:themeColor="accent3" w:sz="12" w:space="0"/>
        </w:tcBorders>
      </w:tcPr>
    </w:tblStylePr>
    <w:tblStylePr w:type="firstCol">
      <w:rPr>
        <w:sz w:val="22"/>
      </w:rPr>
      <w:tblPr/>
    </w:tblStylePr>
    <w:tblStylePr w:type="lastCol">
      <w:rPr>
        <w:sz w:val="22"/>
      </w:rPr>
      <w:tblPr/>
      <w:tcPr>
        <w:tcBorders>
          <w:left w:val="single" w:color="9BBB59" w:themeColor="accent3" w:sz="12" w:space="0"/>
        </w:tcBorders>
      </w:tcPr>
    </w:tblStylePr>
    <w:tblStylePr w:type="band1Horz">
      <w:rPr>
        <w:sz w:val="22"/>
      </w:rPr>
      <w:tblPr/>
      <w:tcPr>
        <w:tcBorders>
          <w:top w:val="single" w:color="9BBB59" w:themeColor="accent3" w:sz="4" w:space="0"/>
          <w:left w:val="single" w:color="9BBB59" w:themeColor="accent3" w:sz="4" w:space="0"/>
          <w:bottom w:val="single" w:color="9BBB59" w:themeColor="accent3" w:sz="4" w:space="0"/>
          <w:right w:val="single" w:color="9BBB59" w:themeColor="accent3" w:sz="4" w:space="0"/>
        </w:tcBorders>
      </w:tcPr>
    </w:tblStylePr>
  </w:style>
  <w:style w:type="table" w:customStyle="1" w:styleId="Bordered-Accent4">
    <w:name w:val="Bordered - Accent 4"/>
    <w:basedOn w:val="a1"/>
    <w:uiPriority w:val="99"/>
    <w:tblPr>
      <w:tblStyleRowBandSize w:val="1"/>
      <w:tblStyleColBandSize w:val="1"/>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CellMar>
        <w:top w:w="0" w:type="dxa"/>
        <w:left w:w="108" w:type="dxa"/>
        <w:bottom w:w="0" w:type="dxa"/>
        <w:right w:w="108" w:type="dxa"/>
      </w:tblCellMar>
    </w:tblPr>
    <w:tblStylePr w:type="firstRow">
      <w:rPr>
        <w:sz w:val="22"/>
      </w:rPr>
      <w:tblPr/>
      <w:tcPr>
        <w:tcBorders>
          <w:bottom w:val="single" w:color="8064A2" w:themeColor="accent4" w:sz="12" w:space="0"/>
        </w:tcBorders>
      </w:tcPr>
    </w:tblStylePr>
    <w:tblStylePr w:type="lastRow">
      <w:rPr>
        <w:sz w:val="22"/>
      </w:rPr>
      <w:tblPr/>
      <w:tcPr>
        <w:tcBorders>
          <w:top w:val="single" w:color="8064A2" w:themeColor="accent4" w:sz="12" w:space="0"/>
        </w:tcBorders>
      </w:tcPr>
    </w:tblStylePr>
    <w:tblStylePr w:type="firstCol">
      <w:rPr>
        <w:sz w:val="22"/>
      </w:rPr>
      <w:tblPr/>
    </w:tblStylePr>
    <w:tblStylePr w:type="lastCol">
      <w:rPr>
        <w:sz w:val="22"/>
      </w:rPr>
      <w:tblPr/>
      <w:tcPr>
        <w:tcBorders>
          <w:left w:val="single" w:color="8064A2" w:themeColor="accent4" w:sz="12" w:space="0"/>
        </w:tcBorders>
      </w:tcPr>
    </w:tblStylePr>
    <w:tblStylePr w:type="band1Horz">
      <w:rPr>
        <w:sz w:val="22"/>
      </w:rPr>
      <w:tblPr/>
      <w:tcPr>
        <w:tcBorders>
          <w:top w:val="single" w:color="8064A2" w:themeColor="accent4" w:sz="4" w:space="0"/>
          <w:left w:val="single" w:color="8064A2" w:themeColor="accent4" w:sz="4" w:space="0"/>
          <w:bottom w:val="single" w:color="8064A2" w:themeColor="accent4" w:sz="4" w:space="0"/>
          <w:right w:val="single" w:color="8064A2" w:themeColor="accent4" w:sz="4" w:space="0"/>
        </w:tcBorders>
      </w:tcPr>
    </w:tblStylePr>
  </w:style>
  <w:style w:type="table" w:customStyle="1" w:styleId="Bordered-Accent5">
    <w:name w:val="Bordered - Accent 5"/>
    <w:basedOn w:val="a1"/>
    <w:uiPriority w:val="99"/>
    <w:tblPr>
      <w:tblStyleRowBandSize w:val="1"/>
      <w:tblStyleColBandSize w:val="1"/>
      <w:tbl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insideH w:val="single" w:color="B6DDE8" w:themeColor="accent5" w:themeTint="67" w:sz="4" w:space="0"/>
        <w:insideV w:val="single" w:color="B6DDE8" w:themeColor="accent5" w:themeTint="67" w:sz="4" w:space="0"/>
      </w:tblBorders>
      <w:tblCellMar>
        <w:top w:w="0" w:type="dxa"/>
        <w:left w:w="108" w:type="dxa"/>
        <w:bottom w:w="0" w:type="dxa"/>
        <w:right w:w="108" w:type="dxa"/>
      </w:tblCellMar>
    </w:tblPr>
    <w:tblStylePr w:type="firstRow">
      <w:rPr>
        <w:sz w:val="22"/>
      </w:rPr>
      <w:tblPr/>
      <w:tcPr>
        <w:tcBorders>
          <w:bottom w:val="single" w:color="4BACC6" w:themeColor="accent5" w:sz="12" w:space="0"/>
        </w:tcBorders>
      </w:tcPr>
    </w:tblStylePr>
    <w:tblStylePr w:type="lastRow">
      <w:rPr>
        <w:sz w:val="22"/>
      </w:rPr>
      <w:tblPr/>
      <w:tcPr>
        <w:tcBorders>
          <w:top w:val="single" w:color="4BACC6" w:themeColor="accent5" w:sz="12" w:space="0"/>
        </w:tcBorders>
      </w:tcPr>
    </w:tblStylePr>
    <w:tblStylePr w:type="firstCol">
      <w:rPr>
        <w:sz w:val="22"/>
      </w:rPr>
      <w:tblPr/>
    </w:tblStylePr>
    <w:tblStylePr w:type="lastCol">
      <w:rPr>
        <w:sz w:val="22"/>
      </w:rPr>
      <w:tblPr/>
      <w:tcPr>
        <w:tcBorders>
          <w:left w:val="single" w:color="4BACC6" w:themeColor="accent5" w:sz="12" w:space="0"/>
        </w:tcBorders>
      </w:tcPr>
    </w:tblStylePr>
    <w:tblStylePr w:type="band1Horz">
      <w:rPr>
        <w:sz w:val="22"/>
      </w:rPr>
      <w:tblPr/>
      <w:tcPr>
        <w:tcBorders>
          <w:top w:val="single" w:color="4BACC6" w:themeColor="accent5" w:sz="4" w:space="0"/>
          <w:left w:val="single" w:color="4BACC6" w:themeColor="accent5" w:sz="4" w:space="0"/>
          <w:bottom w:val="single" w:color="4BACC6" w:themeColor="accent5" w:sz="4" w:space="0"/>
          <w:right w:val="single" w:color="4BACC6" w:themeColor="accent5" w:sz="4" w:space="0"/>
        </w:tcBorders>
      </w:tcPr>
    </w:tblStylePr>
  </w:style>
  <w:style w:type="table" w:customStyle="1" w:styleId="Bordered-Accent6">
    <w:name w:val="Bordered - Accent 6"/>
    <w:basedOn w:val="a1"/>
    <w:uiPriority w:val="99"/>
    <w:tblPr>
      <w:tblStyleRowBandSize w:val="1"/>
      <w:tblStyleColBandSize w:val="1"/>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CellMar>
        <w:top w:w="0" w:type="dxa"/>
        <w:left w:w="108" w:type="dxa"/>
        <w:bottom w:w="0" w:type="dxa"/>
        <w:right w:w="108" w:type="dxa"/>
      </w:tblCellMar>
    </w:tblPr>
    <w:tblStylePr w:type="firstRow">
      <w:rPr>
        <w:sz w:val="22"/>
      </w:rPr>
      <w:tblPr/>
      <w:tcPr>
        <w:tcBorders>
          <w:bottom w:val="single" w:color="F79646" w:themeColor="accent6" w:sz="12" w:space="0"/>
        </w:tcBorders>
      </w:tcPr>
    </w:tblStylePr>
    <w:tblStylePr w:type="lastRow">
      <w:rPr>
        <w:sz w:val="22"/>
      </w:rPr>
      <w:tblPr/>
      <w:tcPr>
        <w:tcBorders>
          <w:top w:val="single" w:color="F79646" w:themeColor="accent6" w:sz="12" w:space="0"/>
        </w:tcBorders>
      </w:tcPr>
    </w:tblStylePr>
    <w:tblStylePr w:type="firstCol">
      <w:rPr>
        <w:sz w:val="22"/>
      </w:rPr>
      <w:tblPr/>
    </w:tblStylePr>
    <w:tblStylePr w:type="lastCol">
      <w:rPr>
        <w:sz w:val="22"/>
      </w:rPr>
      <w:tblPr/>
      <w:tcPr>
        <w:tcBorders>
          <w:left w:val="single" w:color="F79646" w:themeColor="accent6" w:sz="12" w:space="0"/>
        </w:tcBorders>
      </w:tcPr>
    </w:tblStylePr>
    <w:tblStylePr w:type="band1Horz">
      <w:rPr>
        <w:sz w:val="22"/>
      </w:rPr>
      <w:tblPr/>
      <w:tcPr>
        <w:tcBorders>
          <w:top w:val="single" w:color="F79646" w:themeColor="accent6" w:sz="4" w:space="0"/>
          <w:left w:val="single" w:color="F79646" w:themeColor="accent6" w:sz="4" w:space="0"/>
          <w:bottom w:val="single" w:color="F79646" w:themeColor="accent6" w:sz="4" w:space="0"/>
          <w:right w:val="single" w:color="F79646" w:themeColor="accent6" w:sz="4" w:space="0"/>
        </w:tcBorders>
      </w:tcPr>
    </w:tblStyle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png"/><Relationship Id="rId4" Type="http://schemas.openxmlformats.org/officeDocument/2006/relationships/hyperlink" Target="consultantplus://offline/ref=0F1445E2C86133FBF763A74E61970173821D5C54395C4809FD5ACED05528C2999CC3797758C22AAA8EE5943C225FCE195092C064BFBAB9341EZFE" TargetMode="External"/><Relationship Id="rId5" Type="http://schemas.openxmlformats.org/officeDocument/2006/relationships/hyperlink" Target="consultantplus://offline/ref=E8A21A58CEDF1934CAF7C1A78ECE72427D082F0FD8B670C36ABA0E0FCC15940B5B7A9ED0j2mAG" TargetMode="External"/><Relationship Id="rId6" Type="http://schemas.openxmlformats.org/officeDocument/2006/relationships/hyperlink" Target="consultantplus://offline/ref=9D4C108A54559972582959A152E25DE7A5615F65F281F3C95B59A50C28l7q3G" TargetMode="External"/><Relationship Id="rId7" Type="http://schemas.openxmlformats.org/officeDocument/2006/relationships/hyperlink" Target="consultantplus://offline/ref=015DAC7E3387F848D79226094B10F1F22180C6857B07C094AFC751FDB8175F4015B9D54E041085E5E64FD52688r4zCF" TargetMode="External"/><Relationship Id="rId8" Type="http://schemas.openxmlformats.org/officeDocument/2006/relationships/hyperlink" Target="consultantplus://offline/ref=C733B1B6E50639E4AC27417152BDDB4090B41F6DD9ECBCB77642E010B2T7xBH" TargetMode="External"/><Relationship Id="rId9" Type="http://schemas.openxmlformats.org/officeDocument/2006/relationships/image" Target="media/image3.png"/><Relationship Id="rId10" Type="http://schemas.openxmlformats.org/officeDocument/2006/relationships/hyperlink" Target="consultantplus://offline/ref=B2B9FF714C9E14AB9E184C56749C3BD5FAA2E9FD633563B38F9CE200B5E6v5J" TargetMode="External"/><Relationship Id="rId11" Type="http://schemas.openxmlformats.org/officeDocument/2006/relationships/image" Target="media/image4.png"/><Relationship Id="rId12" Type="http://schemas.openxmlformats.org/officeDocument/2006/relationships/image" Target="media/image5.png"/><Relationship Id="rId13" Type="http://schemas.openxmlformats.org/officeDocument/2006/relationships/image" Target="media/image6.png"/><Relationship Id="rId14" Type="http://schemas.openxmlformats.org/officeDocument/2006/relationships/image" Target="media/image7.png"/><Relationship Id="rId15" Type="http://schemas.openxmlformats.org/officeDocument/2006/relationships/hyperlink" Target="mailto:ru72@minjust.gov.ru" TargetMode="External"/><Relationship Id="rId16" Type="http://schemas.openxmlformats.org/officeDocument/2006/relationships/image" Target="media/image8.png"/><Relationship Id="rId17" Type="http://schemas.openxmlformats.org/officeDocument/2006/relationships/header" Target="header1.xml"/><Relationship Id="rId18" Type="http://schemas.openxmlformats.org/officeDocument/2006/relationships/header" Target="header2.xml"/><Relationship Id="rId19" Type="http://schemas.openxmlformats.org/officeDocument/2006/relationships/header" Target="header3.xml"/><Relationship Id="rId20" Type="http://schemas.openxmlformats.org/officeDocument/2006/relationships/fontTable" Target="fontTable.xml"/><Relationship Id="rId21" Type="http://schemas.openxmlformats.org/officeDocument/2006/relationships/settings" Target="settings.xml"/><Relationship Id="rId22" Type="http://schemas.openxmlformats.org/officeDocument/2006/relationships/theme" Target="theme/theme1.xml"/><Relationship Id="rId23"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Arial" pitchFamily="0" charset="1"/>
        <a:cs typeface="Arial" pitchFamily="0" charset="1"/>
      </a:majorFont>
      <a:minorFont>
        <a:latin typeface="Calibri" pitchFamily="0" charset="1"/>
        <a:ea typeface="Arial" pitchFamily="0" charset="1"/>
        <a:cs typeface="Arial" pitchFamily="0" charset="1"/>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0" t="0" r="0" b="0"/>
          </a:path>
          <a:tileRect l="0" t="0" r="0" b="0"/>
        </a:gradFill>
        <a:gradFill>
          <a:gsLst>
            <a:gs pos="0">
              <a:schemeClr val="phClr">
                <a:tint val="80000"/>
              </a:schemeClr>
            </a:gs>
            <a:gs pos="100000">
              <a:schemeClr val="phClr">
                <a:shade val="30000"/>
              </a:schemeClr>
            </a:gs>
          </a:gsLst>
          <a:path path="circle">
            <a:fillToRect l="0" t="0" r="0" b="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D889E8-AE32-4785-A173-68D5011496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228</TotalTime>
  <Application>LibreOffice/7.6.4.1$Windows_X86_64 LibreOffice_project/e19e193f88cd6c0525a17fb7a176ed8e6a3e2aa1</Application>
  <AppVersion>15.0000</AppVersion>
  <Pages>13</Pages>
  <Words>3170</Words>
  <Characters>22820</Characters>
  <CharactersWithSpaces>26038</CharactersWithSpaces>
  <Paragraphs>146</Paragraphs>
  <Company>UNKNOWN</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2024-02-19T11:20:00Z</dcterms:created>
  <dc:creator>Ольга Александровна Мирошкина</dc:creator>
  <dc:description/>
  <dc:language>ru-RU</dc:language>
  <cp:lastModifiedBy>Плесовских Ксения Константиновна</cp:lastModifiedBy>
  <cp:lastPrinted>2026-02-24T15:32:00Z</cp:lastPrinted>
  <dcterms:modified xsi:type="dcterms:W3CDTF">2026-02-27T07:49:00Z</dcterms:modified>
  <cp:revision>38</cp:revision>
  <dc:subject/>
  <dc:title/>
</cp:coreProperties>
</file>

<file path=docProps/custom.xml><?xml version="1.0" encoding="utf-8"?>
<Properties xmlns="http://schemas.openxmlformats.org/officeDocument/2006/custom-properties" xmlns:vt="http://schemas.openxmlformats.org/officeDocument/2006/docPropsVTypes"/>
</file>